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Pr>
        <w:pict>
          <v:shape id="_x0000_i1025" style="width:114pt;height:110.25pt" type="#_x0000_t75">
            <v:imagedata r:id="rId1" o:title=""/>
          </v:shape>
        </w:pict>
      </w: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Union Hall NS </w:t>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Anti-Bullying Policy </w:t>
      </w:r>
    </w:p>
    <w:p w:rsidR="00000000" w:rsidDel="00000000" w:rsidP="00000000" w:rsidRDefault="00000000" w:rsidRPr="00000000" w14:paraId="00000005">
      <w:pPr>
        <w:rPr>
          <w:b w:val="1"/>
          <w:u w:val="single"/>
        </w:rPr>
      </w:pPr>
      <w:r w:rsidDel="00000000" w:rsidR="00000000" w:rsidRPr="00000000">
        <w:rPr>
          <w:b w:val="1"/>
          <w:u w:val="single"/>
          <w:rtl w:val="0"/>
        </w:rPr>
        <w:t xml:space="preserve">This policy was reviewed in January 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accordance with the requirements of the Education (Welfare) Act 2000 and the code of behaviour guidelines issued by the NEWB, the Board of Management of Union Hall National School has </w:t>
      </w:r>
      <w:r w:rsidDel="00000000" w:rsidR="00000000" w:rsidRPr="00000000">
        <w:rPr>
          <w:b w:val="1"/>
          <w:rtl w:val="0"/>
        </w:rPr>
        <w:t xml:space="preserve">adopted the following anti-bullying policy</w:t>
      </w:r>
      <w:r w:rsidDel="00000000" w:rsidR="00000000" w:rsidRPr="00000000">
        <w:rPr>
          <w:rtl w:val="0"/>
        </w:rPr>
        <w:t xml:space="preserve"> within the framework of the school’s overall code of behaviour. This policy fully complies with the requirements of the Anti-Bullying Procedures for Primary and Post-Primary Schools which were published in September 2013.</w:t>
      </w:r>
    </w:p>
    <w:p w:rsidR="00000000" w:rsidDel="00000000" w:rsidP="00000000" w:rsidRDefault="00000000" w:rsidRPr="00000000" w14:paraId="00000008">
      <w:pPr>
        <w:rPr/>
      </w:pPr>
      <w:r w:rsidDel="00000000" w:rsidR="00000000" w:rsidRPr="00000000">
        <w:rPr>
          <w:rtl w:val="0"/>
        </w:rPr>
        <w:t xml:space="preserve">The Board of Management recognises the very serious nature of bullying and the negative impact that it can have on the lives of pupils and is therefore fully committed to the following </w:t>
      </w:r>
      <w:r w:rsidDel="00000000" w:rsidR="00000000" w:rsidRPr="00000000">
        <w:rPr>
          <w:b w:val="1"/>
          <w:rtl w:val="0"/>
        </w:rPr>
        <w:t xml:space="preserve">key principles of best practice</w:t>
      </w:r>
      <w:r w:rsidDel="00000000" w:rsidR="00000000" w:rsidRPr="00000000">
        <w:rPr>
          <w:rtl w:val="0"/>
        </w:rPr>
        <w:t xml:space="preserve"> in preventing and tackling bullying behaviour:</w:t>
      </w:r>
    </w:p>
    <w:p w:rsidR="00000000" w:rsidDel="00000000" w:rsidP="00000000" w:rsidRDefault="00000000" w:rsidRPr="00000000" w14:paraId="00000009">
      <w:pPr>
        <w:rPr>
          <w:b w:val="1"/>
        </w:rPr>
      </w:pPr>
      <w:r w:rsidDel="00000000" w:rsidR="00000000" w:rsidRPr="00000000">
        <w:rPr>
          <w:b w:val="1"/>
          <w:rtl w:val="0"/>
        </w:rPr>
        <w:t xml:space="preserve">(a) A positive school culture and climate which</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welcoming of difference and diversity and is based on inclusivity;</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encourages pupils to disclose and discuss incidents of bullying behaviour in a non-threatening environment; and</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promotes respectful relationships across the school community.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 Effective leadership</w:t>
      </w:r>
    </w:p>
    <w:p w:rsidR="00000000" w:rsidDel="00000000" w:rsidP="00000000" w:rsidRDefault="00000000" w:rsidRPr="00000000" w14:paraId="0000000F">
      <w:pPr>
        <w:rPr>
          <w:b w:val="1"/>
        </w:rPr>
      </w:pPr>
      <w:r w:rsidDel="00000000" w:rsidR="00000000" w:rsidRPr="00000000">
        <w:rPr>
          <w:b w:val="1"/>
          <w:rtl w:val="0"/>
        </w:rPr>
        <w:t xml:space="preserve">(c)  A school-wide approach</w:t>
      </w:r>
    </w:p>
    <w:p w:rsidR="00000000" w:rsidDel="00000000" w:rsidP="00000000" w:rsidRDefault="00000000" w:rsidRPr="00000000" w14:paraId="00000010">
      <w:pPr>
        <w:rPr>
          <w:b w:val="1"/>
        </w:rPr>
      </w:pPr>
      <w:r w:rsidDel="00000000" w:rsidR="00000000" w:rsidRPr="00000000">
        <w:rPr>
          <w:b w:val="1"/>
          <w:rtl w:val="0"/>
        </w:rPr>
        <w:t xml:space="preserve">(d) A shared understanding of what bullying is and its impact</w:t>
      </w:r>
    </w:p>
    <w:p w:rsidR="00000000" w:rsidDel="00000000" w:rsidP="00000000" w:rsidRDefault="00000000" w:rsidRPr="00000000" w14:paraId="00000011">
      <w:pPr>
        <w:rPr/>
      </w:pPr>
      <w:r w:rsidDel="00000000" w:rsidR="00000000" w:rsidRPr="00000000">
        <w:rPr>
          <w:b w:val="1"/>
          <w:rtl w:val="0"/>
        </w:rPr>
        <w:t xml:space="preserve">(e) Implementation of education and prevention strategies (including awareness raising measures) that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empathy, respect and resilience in pupils; and</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4">
      <w:pPr>
        <w:rPr>
          <w:b w:val="1"/>
        </w:rPr>
      </w:pPr>
      <w:r w:rsidDel="00000000" w:rsidR="00000000" w:rsidRPr="00000000">
        <w:rPr>
          <w:b w:val="1"/>
          <w:rtl w:val="0"/>
        </w:rPr>
        <w:t xml:space="preserve">(f) Effective supervision and monitoring of pupils</w:t>
      </w:r>
    </w:p>
    <w:p w:rsidR="00000000" w:rsidDel="00000000" w:rsidP="00000000" w:rsidRDefault="00000000" w:rsidRPr="00000000" w14:paraId="00000015">
      <w:pPr>
        <w:rPr>
          <w:b w:val="1"/>
        </w:rPr>
      </w:pPr>
      <w:r w:rsidDel="00000000" w:rsidR="00000000" w:rsidRPr="00000000">
        <w:rPr>
          <w:b w:val="1"/>
          <w:rtl w:val="0"/>
        </w:rPr>
        <w:t xml:space="preserve">(g) Supports for staff</w:t>
      </w:r>
    </w:p>
    <w:p w:rsidR="00000000" w:rsidDel="00000000" w:rsidP="00000000" w:rsidRDefault="00000000" w:rsidRPr="00000000" w14:paraId="00000016">
      <w:pPr>
        <w:rPr>
          <w:b w:val="1"/>
        </w:rPr>
      </w:pPr>
      <w:r w:rsidDel="00000000" w:rsidR="00000000" w:rsidRPr="00000000">
        <w:rPr>
          <w:b w:val="1"/>
          <w:rtl w:val="0"/>
        </w:rPr>
        <w:t xml:space="preserve">(h) Consistent recording, investigation and follow up of bullying behaviour (including use of established intervention strategies); and</w:t>
      </w:r>
    </w:p>
    <w:p w:rsidR="00000000" w:rsidDel="00000000" w:rsidP="00000000" w:rsidRDefault="00000000" w:rsidRPr="00000000" w14:paraId="00000017">
      <w:pPr>
        <w:rPr>
          <w:b w:val="1"/>
        </w:rPr>
      </w:pPr>
      <w:r w:rsidDel="00000000" w:rsidR="00000000" w:rsidRPr="00000000">
        <w:rPr>
          <w:b w:val="1"/>
          <w:rtl w:val="0"/>
        </w:rPr>
        <w:t xml:space="preserve">(i) On-going evaluation of the effectiveness of the anti-bullying policy.</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accordance with the </w:t>
      </w:r>
      <w:r w:rsidDel="00000000" w:rsidR="00000000" w:rsidRPr="00000000">
        <w:rPr>
          <w:i w:val="1"/>
          <w:rtl w:val="0"/>
        </w:rPr>
        <w:t xml:space="preserve">Anti-Bullying Procedures for Primary and Post-Primary Schools</w:t>
      </w:r>
      <w:r w:rsidDel="00000000" w:rsidR="00000000" w:rsidRPr="00000000">
        <w:rPr>
          <w:rtl w:val="0"/>
        </w:rPr>
        <w:t xml:space="preserve"> bullying is defined as follows:</w:t>
      </w:r>
    </w:p>
    <w:p w:rsidR="00000000" w:rsidDel="00000000" w:rsidP="00000000" w:rsidRDefault="00000000" w:rsidRPr="00000000" w14:paraId="0000001A">
      <w:pPr>
        <w:rPr>
          <w:b w:val="1"/>
          <w:i w:val="1"/>
          <w:u w:val="single"/>
        </w:rPr>
      </w:pPr>
      <w:r w:rsidDel="00000000" w:rsidR="00000000" w:rsidRPr="00000000">
        <w:rPr>
          <w:b w:val="1"/>
          <w:i w:val="1"/>
          <w:u w:val="single"/>
          <w:rtl w:val="0"/>
        </w:rPr>
        <w:t xml:space="preserve">Bullying is unwanted negative behaviour, verbal, psychological or physical conducted, by an individual or group against another person (or persons) and which is repeated over time.</w:t>
      </w:r>
    </w:p>
    <w:p w:rsidR="00000000" w:rsidDel="00000000" w:rsidP="00000000" w:rsidRDefault="00000000" w:rsidRPr="00000000" w14:paraId="0000001B">
      <w:pPr>
        <w:rPr/>
      </w:pPr>
      <w:r w:rsidDel="00000000" w:rsidR="00000000" w:rsidRPr="00000000">
        <w:rPr>
          <w:rtl w:val="0"/>
        </w:rPr>
        <w:t xml:space="preserve">The following types of bullying behaviour are included in the definition of bullying:</w:t>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deliberate exclusion, malicious gossip and other forms of relational bullying;</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cyber-bullying; and</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identity-based bullying such as homophobic bullying, racist bullying, bullying based on a </w:t>
        <w:br w:type="textWrapping"/>
        <w:t xml:space="preserve">person’s membership of the Traveller community and bullying of those with disabilities or special educational needs.</w:t>
      </w:r>
    </w:p>
    <w:p w:rsidR="00000000" w:rsidDel="00000000" w:rsidP="00000000" w:rsidRDefault="00000000" w:rsidRPr="00000000" w14:paraId="0000001F">
      <w:pPr>
        <w:rPr/>
      </w:pPr>
      <w:r w:rsidDel="00000000" w:rsidR="00000000" w:rsidRPr="00000000">
        <w:rPr>
          <w:rtl w:val="0"/>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000000" w:rsidDel="00000000" w:rsidP="00000000" w:rsidRDefault="00000000" w:rsidRPr="00000000" w14:paraId="00000020">
      <w:pPr>
        <w:rPr/>
      </w:pPr>
      <w:r w:rsidDel="00000000" w:rsidR="00000000" w:rsidRPr="00000000">
        <w:rPr>
          <w:rtl w:val="0"/>
        </w:rPr>
        <w:t xml:space="preserve">However, in the context of this policy, placing a once-off offensive or hurtful public message, image or statement on a social network site or other public forum where that message, image or statement can be viewed and/or repeated by other people </w:t>
      </w:r>
      <w:r w:rsidDel="00000000" w:rsidR="00000000" w:rsidRPr="00000000">
        <w:rPr>
          <w:u w:val="single"/>
          <w:rtl w:val="0"/>
        </w:rPr>
        <w:t xml:space="preserve">will </w:t>
      </w:r>
      <w:r w:rsidDel="00000000" w:rsidR="00000000" w:rsidRPr="00000000">
        <w:rPr>
          <w:rtl w:val="0"/>
        </w:rPr>
        <w:t xml:space="preserve">be regarded as bullying behaviour.</w:t>
      </w:r>
    </w:p>
    <w:p w:rsidR="00000000" w:rsidDel="00000000" w:rsidP="00000000" w:rsidRDefault="00000000" w:rsidRPr="00000000" w14:paraId="00000021">
      <w:pPr>
        <w:rPr/>
      </w:pPr>
      <w:r w:rsidDel="00000000" w:rsidR="00000000" w:rsidRPr="00000000">
        <w:rPr>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22">
      <w:pPr>
        <w:rPr>
          <w:b w:val="1"/>
        </w:rPr>
      </w:pPr>
      <w:r w:rsidDel="00000000" w:rsidR="00000000" w:rsidRPr="00000000">
        <w:rPr>
          <w:b w:val="1"/>
          <w:rtl w:val="0"/>
        </w:rPr>
        <w:t xml:space="preserve">PLEASE NOTE: IT IS ILLEGAL FOR PUPILS UNDER THE AGE OF 13 TO HAVE PERSONAL ACCESS TO FACEBOOK.</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tbl>
      <w:tblPr>
        <w:tblStyle w:val="Table1"/>
        <w:tblW w:w="9242.0" w:type="dxa"/>
        <w:jc w:val="left"/>
        <w:tblInd w:w="-108.0" w:type="dxa"/>
        <w:tblLayout w:type="fixed"/>
        <w:tblLook w:val="00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b w:val="1"/>
              </w:rPr>
            </w:pPr>
            <w:r w:rsidDel="00000000" w:rsidR="00000000" w:rsidRPr="00000000">
              <w:rPr>
                <w:b w:val="1"/>
                <w:rtl w:val="0"/>
              </w:rPr>
              <w:t xml:space="preserve">The list of examples below is non-exhaustive, and Union Hall NS may wish to add behaviours which may arise.</w:t>
            </w:r>
          </w:p>
        </w:tc>
      </w:tr>
    </w:tbl>
    <w:p w:rsidR="00000000" w:rsidDel="00000000" w:rsidP="00000000" w:rsidRDefault="00000000" w:rsidRPr="00000000" w14:paraId="00000028">
      <w:pPr>
        <w:spacing w:after="100" w:before="100" w:lineRule="auto"/>
        <w:jc w:val="center"/>
        <w:rPr>
          <w:b w:val="1"/>
        </w:rPr>
      </w:pPr>
      <w:r w:rsidDel="00000000" w:rsidR="00000000" w:rsidRPr="00000000">
        <w:rPr>
          <w:b w:val="1"/>
          <w:rtl w:val="0"/>
        </w:rPr>
        <w:t xml:space="preserve">Examples of bullying behaviours</w:t>
      </w:r>
    </w:p>
    <w:tbl>
      <w:tblPr>
        <w:tblStyle w:val="Table2"/>
        <w:tblW w:w="9703.0" w:type="dxa"/>
        <w:jc w:val="left"/>
        <w:tblInd w:w="-108.0" w:type="dxa"/>
        <w:tblLayout w:type="fixed"/>
        <w:tblLook w:val="0000"/>
      </w:tblPr>
      <w:tblGrid>
        <w:gridCol w:w="2503"/>
        <w:gridCol w:w="7200"/>
        <w:tblGridChange w:id="0">
          <w:tblGrid>
            <w:gridCol w:w="2503"/>
            <w:gridCol w:w="7200"/>
          </w:tblGrid>
        </w:tblGridChange>
      </w:tblGrid>
      <w:tr>
        <w:trPr>
          <w:cantSplit w:val="0"/>
          <w:trHeight w:val="978"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29">
            <w:pPr>
              <w:spacing w:after="0" w:line="240" w:lineRule="auto"/>
              <w:rPr>
                <w:b w:val="1"/>
              </w:rPr>
            </w:pP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b w:val="1"/>
                <w:rtl w:val="0"/>
              </w:rPr>
              <w:t xml:space="preserve">General behaviours which apply to all types of bullying</w:t>
            </w:r>
          </w:p>
          <w:p w:rsidR="00000000" w:rsidDel="00000000" w:rsidP="00000000" w:rsidRDefault="00000000" w:rsidRPr="00000000" w14:paraId="0000002B">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2C">
            <w:pPr>
              <w:numPr>
                <w:ilvl w:val="0"/>
                <w:numId w:val="1"/>
              </w:numPr>
              <w:tabs>
                <w:tab w:val="left" w:leader="none" w:pos="1077"/>
              </w:tabs>
              <w:spacing w:after="0" w:line="240" w:lineRule="auto"/>
              <w:ind w:left="1078" w:hanging="454"/>
              <w:jc w:val="both"/>
              <w:rPr/>
            </w:pPr>
            <w:r w:rsidDel="00000000" w:rsidR="00000000" w:rsidRPr="00000000">
              <w:rPr>
                <w:rtl w:val="0"/>
              </w:rPr>
              <w:t xml:space="preserve">Harassment based on any of the nine grounds in the equality legislation e.g. sexual harassment, homophobic bullying, racist bullying etc. </w:t>
            </w:r>
          </w:p>
          <w:p w:rsidR="00000000" w:rsidDel="00000000" w:rsidP="00000000" w:rsidRDefault="00000000" w:rsidRPr="00000000" w14:paraId="0000002D">
            <w:pPr>
              <w:numPr>
                <w:ilvl w:val="0"/>
                <w:numId w:val="1"/>
              </w:numPr>
              <w:tabs>
                <w:tab w:val="left" w:leader="none" w:pos="1077"/>
              </w:tabs>
              <w:spacing w:after="0" w:line="240" w:lineRule="auto"/>
              <w:ind w:left="1078" w:hanging="454"/>
              <w:jc w:val="both"/>
              <w:rPr/>
            </w:pPr>
            <w:r w:rsidDel="00000000" w:rsidR="00000000" w:rsidRPr="00000000">
              <w:rPr>
                <w:rtl w:val="0"/>
              </w:rPr>
              <w:t xml:space="preserve">Physical aggression </w:t>
            </w:r>
          </w:p>
          <w:p w:rsidR="00000000" w:rsidDel="00000000" w:rsidP="00000000" w:rsidRDefault="00000000" w:rsidRPr="00000000" w14:paraId="0000002E">
            <w:pPr>
              <w:numPr>
                <w:ilvl w:val="0"/>
                <w:numId w:val="1"/>
              </w:numPr>
              <w:tabs>
                <w:tab w:val="left" w:leader="none" w:pos="1077"/>
              </w:tabs>
              <w:spacing w:after="0" w:line="240" w:lineRule="auto"/>
              <w:ind w:left="1078" w:hanging="454"/>
              <w:jc w:val="both"/>
              <w:rPr/>
            </w:pPr>
            <w:r w:rsidDel="00000000" w:rsidR="00000000" w:rsidRPr="00000000">
              <w:rPr>
                <w:rtl w:val="0"/>
              </w:rPr>
              <w:t xml:space="preserve">Damage to property </w:t>
            </w:r>
          </w:p>
          <w:p w:rsidR="00000000" w:rsidDel="00000000" w:rsidP="00000000" w:rsidRDefault="00000000" w:rsidRPr="00000000" w14:paraId="0000002F">
            <w:pPr>
              <w:numPr>
                <w:ilvl w:val="0"/>
                <w:numId w:val="1"/>
              </w:numPr>
              <w:tabs>
                <w:tab w:val="left" w:leader="none" w:pos="1077"/>
              </w:tabs>
              <w:spacing w:after="0" w:line="240" w:lineRule="auto"/>
              <w:ind w:left="1078" w:hanging="454"/>
              <w:jc w:val="both"/>
              <w:rPr/>
            </w:pPr>
            <w:r w:rsidDel="00000000" w:rsidR="00000000" w:rsidRPr="00000000">
              <w:rPr>
                <w:rtl w:val="0"/>
              </w:rPr>
              <w:t xml:space="preserve">Name calling </w:t>
            </w:r>
          </w:p>
          <w:p w:rsidR="00000000" w:rsidDel="00000000" w:rsidP="00000000" w:rsidRDefault="00000000" w:rsidRPr="00000000" w14:paraId="00000030">
            <w:pPr>
              <w:numPr>
                <w:ilvl w:val="0"/>
                <w:numId w:val="1"/>
              </w:numPr>
              <w:tabs>
                <w:tab w:val="left" w:leader="none" w:pos="1077"/>
              </w:tabs>
              <w:spacing w:after="0" w:line="240" w:lineRule="auto"/>
              <w:ind w:left="1078" w:hanging="454"/>
              <w:jc w:val="both"/>
              <w:rPr/>
            </w:pPr>
            <w:r w:rsidDel="00000000" w:rsidR="00000000" w:rsidRPr="00000000">
              <w:rPr>
                <w:rtl w:val="0"/>
              </w:rPr>
              <w:t xml:space="preserve">Slagging </w:t>
            </w:r>
          </w:p>
          <w:p w:rsidR="00000000" w:rsidDel="00000000" w:rsidP="00000000" w:rsidRDefault="00000000" w:rsidRPr="00000000" w14:paraId="00000031">
            <w:pPr>
              <w:numPr>
                <w:ilvl w:val="0"/>
                <w:numId w:val="1"/>
              </w:numPr>
              <w:tabs>
                <w:tab w:val="left" w:leader="none" w:pos="1077"/>
              </w:tabs>
              <w:spacing w:after="0" w:line="240" w:lineRule="auto"/>
              <w:ind w:left="1078" w:hanging="454"/>
              <w:jc w:val="both"/>
              <w:rPr/>
            </w:pPr>
            <w:r w:rsidDel="00000000" w:rsidR="00000000" w:rsidRPr="00000000">
              <w:rPr>
                <w:rtl w:val="0"/>
              </w:rPr>
              <w:t xml:space="preserve">The production, display or circulation of written words, pictures or other materials aimed at intimidating another person</w:t>
            </w:r>
          </w:p>
          <w:p w:rsidR="00000000" w:rsidDel="00000000" w:rsidP="00000000" w:rsidRDefault="00000000" w:rsidRPr="00000000" w14:paraId="00000032">
            <w:pPr>
              <w:numPr>
                <w:ilvl w:val="0"/>
                <w:numId w:val="1"/>
              </w:numPr>
              <w:tabs>
                <w:tab w:val="left" w:leader="none" w:pos="1077"/>
              </w:tabs>
              <w:spacing w:after="0" w:line="240" w:lineRule="auto"/>
              <w:ind w:left="1078" w:hanging="454"/>
              <w:jc w:val="both"/>
              <w:rPr/>
            </w:pPr>
            <w:r w:rsidDel="00000000" w:rsidR="00000000" w:rsidRPr="00000000">
              <w:rPr>
                <w:rtl w:val="0"/>
              </w:rPr>
              <w:t xml:space="preserve">Offensive graffiti</w:t>
            </w:r>
          </w:p>
          <w:p w:rsidR="00000000" w:rsidDel="00000000" w:rsidP="00000000" w:rsidRDefault="00000000" w:rsidRPr="00000000" w14:paraId="00000033">
            <w:pPr>
              <w:numPr>
                <w:ilvl w:val="0"/>
                <w:numId w:val="1"/>
              </w:numPr>
              <w:tabs>
                <w:tab w:val="left" w:leader="none" w:pos="1077"/>
              </w:tabs>
              <w:spacing w:after="0" w:line="240" w:lineRule="auto"/>
              <w:ind w:left="1078" w:hanging="454"/>
              <w:jc w:val="both"/>
              <w:rPr/>
            </w:pPr>
            <w:r w:rsidDel="00000000" w:rsidR="00000000" w:rsidRPr="00000000">
              <w:rPr>
                <w:rtl w:val="0"/>
              </w:rPr>
              <w:t xml:space="preserve">Extortion </w:t>
            </w:r>
          </w:p>
          <w:p w:rsidR="00000000" w:rsidDel="00000000" w:rsidP="00000000" w:rsidRDefault="00000000" w:rsidRPr="00000000" w14:paraId="00000034">
            <w:pPr>
              <w:numPr>
                <w:ilvl w:val="0"/>
                <w:numId w:val="1"/>
              </w:numPr>
              <w:tabs>
                <w:tab w:val="left" w:leader="none" w:pos="1077"/>
              </w:tabs>
              <w:spacing w:after="0" w:line="240" w:lineRule="auto"/>
              <w:ind w:left="1078" w:hanging="454"/>
              <w:jc w:val="both"/>
              <w:rPr/>
            </w:pPr>
            <w:r w:rsidDel="00000000" w:rsidR="00000000" w:rsidRPr="00000000">
              <w:rPr>
                <w:rtl w:val="0"/>
              </w:rPr>
              <w:t xml:space="preserve">Intimidation</w:t>
            </w:r>
          </w:p>
          <w:p w:rsidR="00000000" w:rsidDel="00000000" w:rsidP="00000000" w:rsidRDefault="00000000" w:rsidRPr="00000000" w14:paraId="00000035">
            <w:pPr>
              <w:numPr>
                <w:ilvl w:val="0"/>
                <w:numId w:val="1"/>
              </w:numPr>
              <w:tabs>
                <w:tab w:val="left" w:leader="none" w:pos="1077"/>
              </w:tabs>
              <w:spacing w:after="0" w:line="240" w:lineRule="auto"/>
              <w:ind w:left="1078" w:hanging="454"/>
              <w:jc w:val="both"/>
              <w:rPr/>
            </w:pPr>
            <w:r w:rsidDel="00000000" w:rsidR="00000000" w:rsidRPr="00000000">
              <w:rPr>
                <w:rtl w:val="0"/>
              </w:rPr>
              <w:t xml:space="preserve">Insulting or offensive gestures </w:t>
            </w:r>
          </w:p>
          <w:p w:rsidR="00000000" w:rsidDel="00000000" w:rsidP="00000000" w:rsidRDefault="00000000" w:rsidRPr="00000000" w14:paraId="00000036">
            <w:pPr>
              <w:numPr>
                <w:ilvl w:val="0"/>
                <w:numId w:val="1"/>
              </w:numPr>
              <w:tabs>
                <w:tab w:val="left" w:leader="none" w:pos="1077"/>
              </w:tabs>
              <w:spacing w:after="0" w:line="240" w:lineRule="auto"/>
              <w:ind w:left="1078" w:hanging="454"/>
              <w:jc w:val="both"/>
              <w:rPr/>
            </w:pPr>
            <w:r w:rsidDel="00000000" w:rsidR="00000000" w:rsidRPr="00000000">
              <w:rPr>
                <w:rtl w:val="0"/>
              </w:rPr>
              <w:t xml:space="preserve">The “look”</w:t>
            </w:r>
          </w:p>
          <w:p w:rsidR="00000000" w:rsidDel="00000000" w:rsidP="00000000" w:rsidRDefault="00000000" w:rsidRPr="00000000" w14:paraId="00000037">
            <w:pPr>
              <w:numPr>
                <w:ilvl w:val="0"/>
                <w:numId w:val="1"/>
              </w:numPr>
              <w:tabs>
                <w:tab w:val="left" w:leader="none" w:pos="1077"/>
              </w:tabs>
              <w:spacing w:after="0" w:line="240" w:lineRule="auto"/>
              <w:ind w:left="1078" w:hanging="454"/>
              <w:jc w:val="both"/>
              <w:rPr/>
            </w:pPr>
            <w:r w:rsidDel="00000000" w:rsidR="00000000" w:rsidRPr="00000000">
              <w:rPr>
                <w:rtl w:val="0"/>
              </w:rPr>
              <w:t xml:space="preserve">Invasion of personal space </w:t>
            </w:r>
          </w:p>
          <w:p w:rsidR="00000000" w:rsidDel="00000000" w:rsidP="00000000" w:rsidRDefault="00000000" w:rsidRPr="00000000" w14:paraId="00000038">
            <w:pPr>
              <w:numPr>
                <w:ilvl w:val="0"/>
                <w:numId w:val="1"/>
              </w:numPr>
              <w:tabs>
                <w:tab w:val="left" w:leader="none" w:pos="1077"/>
              </w:tabs>
              <w:spacing w:after="0" w:line="240" w:lineRule="auto"/>
              <w:ind w:left="1078" w:hanging="454"/>
              <w:jc w:val="both"/>
              <w:rPr/>
            </w:pPr>
            <w:r w:rsidDel="00000000" w:rsidR="00000000" w:rsidRPr="00000000">
              <w:rPr>
                <w:rtl w:val="0"/>
              </w:rPr>
              <w:t xml:space="preserve">A combination of any of the types listed.</w:t>
            </w:r>
          </w:p>
          <w:p w:rsidR="00000000" w:rsidDel="00000000" w:rsidP="00000000" w:rsidRDefault="00000000" w:rsidRPr="00000000" w14:paraId="00000039">
            <w:pPr>
              <w:tabs>
                <w:tab w:val="left" w:leader="none" w:pos="1077"/>
              </w:tabs>
              <w:spacing w:after="0" w:line="240" w:lineRule="auto"/>
              <w:ind w:left="1078" w:firstLine="0"/>
              <w:jc w:val="both"/>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A">
            <w:pPr>
              <w:spacing w:after="0" w:line="240" w:lineRule="auto"/>
              <w:rPr>
                <w:b w:val="1"/>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Cyber</w:t>
            </w:r>
          </w:p>
          <w:p w:rsidR="00000000" w:rsidDel="00000000" w:rsidP="00000000" w:rsidRDefault="00000000" w:rsidRPr="00000000" w14:paraId="0000003C">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3D">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Denigration</w:t>
            </w:r>
            <w:r w:rsidDel="00000000" w:rsidR="00000000" w:rsidRPr="00000000">
              <w:rPr>
                <w:rtl w:val="0"/>
              </w:rPr>
              <w:t xml:space="preserve">: Spreading rumors, lies or gossip to hurt a person’s reputation </w:t>
            </w:r>
          </w:p>
          <w:p w:rsidR="00000000" w:rsidDel="00000000" w:rsidP="00000000" w:rsidRDefault="00000000" w:rsidRPr="00000000" w14:paraId="0000003E">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Harassment</w:t>
            </w:r>
            <w:r w:rsidDel="00000000" w:rsidR="00000000" w:rsidRPr="00000000">
              <w:rPr>
                <w:rtl w:val="0"/>
              </w:rPr>
              <w:t xml:space="preserve">: Continually sending vicious, mean or disturbing messages to an individual </w:t>
            </w:r>
          </w:p>
          <w:p w:rsidR="00000000" w:rsidDel="00000000" w:rsidP="00000000" w:rsidRDefault="00000000" w:rsidRPr="00000000" w14:paraId="0000003F">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Impersonation</w:t>
            </w:r>
            <w:r w:rsidDel="00000000" w:rsidR="00000000" w:rsidRPr="00000000">
              <w:rPr>
                <w:rtl w:val="0"/>
              </w:rPr>
              <w:t xml:space="preserve">: Posting offensive or aggressive messages under another person’s name </w:t>
            </w:r>
          </w:p>
          <w:p w:rsidR="00000000" w:rsidDel="00000000" w:rsidP="00000000" w:rsidRDefault="00000000" w:rsidRPr="00000000" w14:paraId="00000040">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Flaming</w:t>
            </w:r>
            <w:r w:rsidDel="00000000" w:rsidR="00000000" w:rsidRPr="00000000">
              <w:rPr>
                <w:rtl w:val="0"/>
              </w:rPr>
              <w:t xml:space="preserve">: Using inflammatory or vulgar words to provoke an online fight </w:t>
            </w:r>
          </w:p>
          <w:p w:rsidR="00000000" w:rsidDel="00000000" w:rsidP="00000000" w:rsidRDefault="00000000" w:rsidRPr="00000000" w14:paraId="00000041">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Trickery</w:t>
            </w:r>
            <w:r w:rsidDel="00000000" w:rsidR="00000000" w:rsidRPr="00000000">
              <w:rPr>
                <w:rtl w:val="0"/>
              </w:rPr>
              <w:t xml:space="preserve">: Fooling someone into sharing personal information which you then post online</w:t>
            </w:r>
          </w:p>
          <w:p w:rsidR="00000000" w:rsidDel="00000000" w:rsidP="00000000" w:rsidRDefault="00000000" w:rsidRPr="00000000" w14:paraId="00000042">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Outing</w:t>
            </w:r>
            <w:r w:rsidDel="00000000" w:rsidR="00000000" w:rsidRPr="00000000">
              <w:rPr>
                <w:rtl w:val="0"/>
              </w:rPr>
              <w:t xml:space="preserve">: Posting or sharing confidential or compromising information or images</w:t>
            </w:r>
          </w:p>
          <w:p w:rsidR="00000000" w:rsidDel="00000000" w:rsidP="00000000" w:rsidRDefault="00000000" w:rsidRPr="00000000" w14:paraId="00000043">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Exclusion</w:t>
            </w:r>
            <w:r w:rsidDel="00000000" w:rsidR="00000000" w:rsidRPr="00000000">
              <w:rPr>
                <w:rtl w:val="0"/>
              </w:rPr>
              <w:t xml:space="preserve">: Purposefully excluding someone from an online group </w:t>
            </w:r>
          </w:p>
          <w:p w:rsidR="00000000" w:rsidDel="00000000" w:rsidP="00000000" w:rsidRDefault="00000000" w:rsidRPr="00000000" w14:paraId="00000044">
            <w:pPr>
              <w:numPr>
                <w:ilvl w:val="0"/>
                <w:numId w:val="1"/>
              </w:numPr>
              <w:tabs>
                <w:tab w:val="left" w:leader="none" w:pos="1077"/>
              </w:tabs>
              <w:spacing w:after="0" w:line="240" w:lineRule="auto"/>
              <w:ind w:left="1078" w:hanging="454"/>
              <w:jc w:val="both"/>
              <w:rPr/>
            </w:pPr>
            <w:r w:rsidDel="00000000" w:rsidR="00000000" w:rsidRPr="00000000">
              <w:rPr>
                <w:b w:val="1"/>
                <w:rtl w:val="0"/>
              </w:rPr>
              <w:t xml:space="preserve">Cyberstalking</w:t>
            </w:r>
            <w:r w:rsidDel="00000000" w:rsidR="00000000" w:rsidRPr="00000000">
              <w:rPr>
                <w:rtl w:val="0"/>
              </w:rPr>
              <w:t xml:space="preserve">: Ongoing harassment and denigration that causes a person considerable fear for his/her safety </w:t>
            </w:r>
          </w:p>
          <w:p w:rsidR="00000000" w:rsidDel="00000000" w:rsidP="00000000" w:rsidRDefault="00000000" w:rsidRPr="00000000" w14:paraId="00000045">
            <w:pPr>
              <w:numPr>
                <w:ilvl w:val="0"/>
                <w:numId w:val="1"/>
              </w:numPr>
              <w:tabs>
                <w:tab w:val="left" w:leader="none" w:pos="1077"/>
              </w:tabs>
              <w:spacing w:after="0" w:line="240" w:lineRule="auto"/>
              <w:ind w:left="1078" w:hanging="454"/>
              <w:jc w:val="both"/>
              <w:rPr/>
            </w:pPr>
            <w:r w:rsidDel="00000000" w:rsidR="00000000" w:rsidRPr="00000000">
              <w:rPr>
                <w:rtl w:val="0"/>
              </w:rPr>
              <w:t xml:space="preserve">Silent telephone/mobile phone call</w:t>
            </w:r>
          </w:p>
          <w:p w:rsidR="00000000" w:rsidDel="00000000" w:rsidP="00000000" w:rsidRDefault="00000000" w:rsidRPr="00000000" w14:paraId="00000046">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telephone/mobile phone calls </w:t>
            </w:r>
          </w:p>
          <w:p w:rsidR="00000000" w:rsidDel="00000000" w:rsidP="00000000" w:rsidRDefault="00000000" w:rsidRPr="00000000" w14:paraId="00000047">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text messages </w:t>
            </w:r>
          </w:p>
          <w:p w:rsidR="00000000" w:rsidDel="00000000" w:rsidP="00000000" w:rsidRDefault="00000000" w:rsidRPr="00000000" w14:paraId="00000048">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email</w:t>
            </w:r>
          </w:p>
          <w:p w:rsidR="00000000" w:rsidDel="00000000" w:rsidP="00000000" w:rsidRDefault="00000000" w:rsidRPr="00000000" w14:paraId="00000049">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communication on social networks e.g. Facebook/ Ask.fm/ Twitter/ YouTube or on games consoles </w:t>
            </w:r>
          </w:p>
          <w:p w:rsidR="00000000" w:rsidDel="00000000" w:rsidP="00000000" w:rsidRDefault="00000000" w:rsidRPr="00000000" w14:paraId="0000004A">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website comments/blogs/pictures</w:t>
            </w:r>
          </w:p>
          <w:p w:rsidR="00000000" w:rsidDel="00000000" w:rsidP="00000000" w:rsidRDefault="00000000" w:rsidRPr="00000000" w14:paraId="0000004B">
            <w:pPr>
              <w:numPr>
                <w:ilvl w:val="0"/>
                <w:numId w:val="1"/>
              </w:numPr>
              <w:tabs>
                <w:tab w:val="left" w:leader="none" w:pos="1077"/>
              </w:tabs>
              <w:spacing w:after="0" w:line="240" w:lineRule="auto"/>
              <w:ind w:left="1078" w:hanging="454"/>
              <w:jc w:val="both"/>
              <w:rPr/>
            </w:pPr>
            <w:r w:rsidDel="00000000" w:rsidR="00000000" w:rsidRPr="00000000">
              <w:rPr>
                <w:rtl w:val="0"/>
              </w:rPr>
              <w:t xml:space="preserve">Abusive posts on any form of communication technology</w:t>
            </w:r>
          </w:p>
          <w:p w:rsidR="00000000" w:rsidDel="00000000" w:rsidP="00000000" w:rsidRDefault="00000000" w:rsidRPr="00000000" w14:paraId="0000004C">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4D">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4E">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4F">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50">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51">
            <w:pPr>
              <w:tabs>
                <w:tab w:val="left" w:leader="none" w:pos="1077"/>
              </w:tabs>
              <w:spacing w:after="0" w:line="240" w:lineRule="auto"/>
              <w:ind w:left="624" w:firstLine="0"/>
              <w:jc w:val="both"/>
              <w:rPr/>
            </w:pPr>
            <w:r w:rsidDel="00000000" w:rsidR="00000000" w:rsidRPr="00000000">
              <w:rPr>
                <w:rtl w:val="0"/>
              </w:rPr>
            </w:r>
          </w:p>
          <w:p w:rsidR="00000000" w:rsidDel="00000000" w:rsidP="00000000" w:rsidRDefault="00000000" w:rsidRPr="00000000" w14:paraId="00000052">
            <w:pPr>
              <w:tabs>
                <w:tab w:val="left" w:leader="none" w:pos="1077"/>
              </w:tabs>
              <w:spacing w:after="0" w:line="240" w:lineRule="auto"/>
              <w:ind w:left="624" w:firstLine="0"/>
              <w:jc w:val="both"/>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3">
            <w:pPr>
              <w:spacing w:after="0" w:line="240" w:lineRule="auto"/>
              <w:rPr>
                <w:b w:val="1"/>
                <w:sz w:val="28"/>
                <w:szCs w:val="28"/>
              </w:rPr>
            </w:pPr>
            <w:r w:rsidDel="00000000" w:rsidR="00000000" w:rsidRPr="00000000">
              <w:rPr>
                <w:b w:val="1"/>
                <w:sz w:val="28"/>
                <w:szCs w:val="28"/>
                <w:rtl w:val="0"/>
              </w:rPr>
              <w:t xml:space="preserve">Identity Based Behaviours</w:t>
            </w:r>
          </w:p>
          <w:p w:rsidR="00000000" w:rsidDel="00000000" w:rsidP="00000000" w:rsidRDefault="00000000" w:rsidRPr="00000000" w14:paraId="00000054">
            <w:pPr>
              <w:tabs>
                <w:tab w:val="left" w:leader="none" w:pos="-3588"/>
                <w:tab w:val="left" w:leader="none" w:pos="-3231"/>
              </w:tabs>
              <w:spacing w:after="0" w:line="240" w:lineRule="auto"/>
              <w:rPr/>
            </w:pPr>
            <w:r w:rsidDel="00000000" w:rsidR="00000000" w:rsidRPr="00000000">
              <w:rPr>
                <w:b w:val="1"/>
                <w:rtl w:val="0"/>
              </w:rPr>
              <w:t xml:space="preserve">Including any of the nine discriminatory grounds mentioned in Equality Legislation </w:t>
            </w:r>
            <w:r w:rsidDel="00000000" w:rsidR="00000000" w:rsidRPr="00000000">
              <w:rPr>
                <w:sz w:val="23"/>
                <w:szCs w:val="23"/>
                <w:rtl w:val="0"/>
              </w:rPr>
              <w:t xml:space="preserve">(gender including transgender, civil status, family status, sexual orientation, religion, age, disability, race and membership of the Traveller community).</w:t>
            </w:r>
            <w:r w:rsidDel="00000000" w:rsidR="00000000" w:rsidRPr="00000000">
              <w:rPr>
                <w:rtl w:val="0"/>
              </w:rPr>
            </w:r>
          </w:p>
        </w:tc>
      </w:tr>
      <w:tr>
        <w:trPr>
          <w:cantSplit w:val="0"/>
          <w:trHeight w:val="1141"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6">
            <w:pPr>
              <w:spacing w:after="0" w:line="240" w:lineRule="auto"/>
              <w:rPr>
                <w:b w:val="1"/>
              </w:rPr>
            </w:pPr>
            <w:r w:rsidDel="00000000" w:rsidR="00000000" w:rsidRPr="00000000">
              <w:rPr>
                <w:rtl w:val="0"/>
              </w:rPr>
            </w:r>
          </w:p>
          <w:p w:rsidR="00000000" w:rsidDel="00000000" w:rsidP="00000000" w:rsidRDefault="00000000" w:rsidRPr="00000000" w14:paraId="00000057">
            <w:pPr>
              <w:spacing w:after="0" w:line="240" w:lineRule="auto"/>
              <w:rPr>
                <w:b w:val="1"/>
              </w:rPr>
            </w:pPr>
            <w:r w:rsidDel="00000000" w:rsidR="00000000" w:rsidRPr="00000000">
              <w:rPr>
                <w:b w:val="1"/>
                <w:rtl w:val="0"/>
              </w:rPr>
              <w:t xml:space="preserve">Homophobic and Transgender</w:t>
            </w:r>
          </w:p>
          <w:p w:rsidR="00000000" w:rsidDel="00000000" w:rsidP="00000000" w:rsidRDefault="00000000" w:rsidRPr="00000000" w14:paraId="00000058">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Spreading rumours about a person’s sexual orientation</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Taunting a person of a different sexual orientation</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calling e.g. gay, queer, lesbian...used in a derogatory manner</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intimidation or attacks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Race, nationality, ethnic background and membership of the Traveller  community</w:t>
            </w:r>
          </w:p>
          <w:p w:rsidR="00000000" w:rsidDel="00000000" w:rsidP="00000000" w:rsidRDefault="00000000" w:rsidRPr="00000000" w14:paraId="00000060">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Discrimination, prejudice, comments or insults about colour, nationality, culture, social class, religious beliefs, ethnic or traveller background</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Exclusion on the basis of any of the above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3">
            <w:pPr>
              <w:spacing w:after="0" w:line="240" w:lineRule="auto"/>
              <w:rPr>
                <w:b w:val="1"/>
              </w:rPr>
            </w:pPr>
            <w:r w:rsidDel="00000000" w:rsidR="00000000" w:rsidRPr="00000000">
              <w:rPr>
                <w:rtl w:val="0"/>
              </w:rPr>
            </w:r>
          </w:p>
          <w:p w:rsidR="00000000" w:rsidDel="00000000" w:rsidP="00000000" w:rsidRDefault="00000000" w:rsidRPr="00000000" w14:paraId="00000064">
            <w:pPr>
              <w:spacing w:after="0" w:line="240" w:lineRule="auto"/>
              <w:rPr>
                <w:b w:val="1"/>
              </w:rPr>
            </w:pPr>
            <w:r w:rsidDel="00000000" w:rsidR="00000000" w:rsidRPr="00000000">
              <w:rPr>
                <w:rtl w:val="0"/>
              </w:rPr>
            </w:r>
          </w:p>
          <w:p w:rsidR="00000000" w:rsidDel="00000000" w:rsidP="00000000" w:rsidRDefault="00000000" w:rsidRPr="00000000" w14:paraId="00000065">
            <w:pPr>
              <w:spacing w:after="0" w:line="240" w:lineRule="auto"/>
              <w:rPr>
                <w:b w:val="1"/>
              </w:rPr>
            </w:pPr>
            <w:r w:rsidDel="00000000" w:rsidR="00000000" w:rsidRPr="00000000">
              <w:rPr>
                <w:rtl w:val="0"/>
              </w:rPr>
            </w:r>
          </w:p>
          <w:p w:rsidR="00000000" w:rsidDel="00000000" w:rsidP="00000000" w:rsidRDefault="00000000" w:rsidRPr="00000000" w14:paraId="00000066">
            <w:pPr>
              <w:spacing w:after="0" w:line="240" w:lineRule="auto"/>
              <w:rPr>
                <w:b w:val="1"/>
              </w:rPr>
            </w:pPr>
            <w:r w:rsidDel="00000000" w:rsidR="00000000" w:rsidRPr="00000000">
              <w:rPr>
                <w:b w:val="1"/>
                <w:rtl w:val="0"/>
              </w:rPr>
              <w:t xml:space="preserve">Relational</w:t>
            </w:r>
          </w:p>
          <w:p w:rsidR="00000000" w:rsidDel="00000000" w:rsidP="00000000" w:rsidRDefault="00000000" w:rsidRPr="00000000" w14:paraId="00000067">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68">
            <w:pPr>
              <w:spacing w:after="0" w:line="240" w:lineRule="auto"/>
              <w:rPr/>
            </w:pPr>
            <w:r w:rsidDel="00000000" w:rsidR="00000000" w:rsidRPr="00000000">
              <w:rPr>
                <w:rtl w:val="0"/>
              </w:rPr>
              <w:t xml:space="preserve">This involves manipulating relationships as a means of bullying. Behaviours include:</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Malicious gossip</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Isolation and exclusion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Ignoring</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Excluding from the group</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someone’s friends away</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“Bitching”</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Spreading rumours</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Breaking confidence</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Talking loud enough so that the victim can hear</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“look”</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or terminology such as ‘nerd’ in a derogatory way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4">
            <w:pPr>
              <w:spacing w:after="0" w:line="240" w:lineRule="auto"/>
              <w:rPr>
                <w:b w:val="1"/>
              </w:rPr>
            </w:pPr>
            <w:r w:rsidDel="00000000" w:rsidR="00000000" w:rsidRPr="00000000">
              <w:rPr>
                <w:b w:val="1"/>
                <w:rtl w:val="0"/>
              </w:rPr>
              <w:t xml:space="preserve">Sexual</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Unwelcome or inappropriate sexual comments or touching</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w:t>
            </w:r>
          </w:p>
        </w:tc>
      </w:tr>
      <w:tr>
        <w:trPr>
          <w:cantSplit w:val="0"/>
          <w:trHeight w:val="2380" w:hRule="atLeast"/>
          <w:tblHeader w:val="0"/>
        </w:trPr>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7">
            <w:pPr>
              <w:spacing w:after="0" w:line="240" w:lineRule="auto"/>
              <w:rPr>
                <w:b w:val="1"/>
              </w:rPr>
            </w:pPr>
            <w:r w:rsidDel="00000000" w:rsidR="00000000" w:rsidRPr="00000000">
              <w:rPr>
                <w:b w:val="1"/>
                <w:rtl w:val="0"/>
              </w:rPr>
              <w:t xml:space="preserve">Special Educational Needs,</w:t>
            </w:r>
          </w:p>
          <w:p w:rsidR="00000000" w:rsidDel="00000000" w:rsidP="00000000" w:rsidRDefault="00000000" w:rsidRPr="00000000" w14:paraId="00000078">
            <w:pPr>
              <w:spacing w:after="0" w:line="240" w:lineRule="auto"/>
              <w:rPr>
                <w:b w:val="1"/>
              </w:rPr>
            </w:pPr>
            <w:r w:rsidDel="00000000" w:rsidR="00000000" w:rsidRPr="00000000">
              <w:rPr>
                <w:b w:val="1"/>
                <w:rtl w:val="0"/>
              </w:rPr>
              <w:t xml:space="preserve">Disability</w:t>
            </w:r>
          </w:p>
        </w:tc>
        <w:tc>
          <w:tcPr>
            <w:tcBorders>
              <w:top w:color="000000" w:space="0" w:sz="6" w:val="single"/>
              <w:left w:color="000000" w:space="0" w:sz="6" w:val="single"/>
              <w:bottom w:color="000000" w:space="0" w:sz="6" w:val="single"/>
              <w:right w:color="000000" w:space="0" w:sz="6" w:val="single"/>
            </w:tcBorders>
            <w:shd w:fill="ffffcc"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calling</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Taunting others because of their disability or learning needs</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advantage of some pupils’ vulnerabilities and limited capacity to recognise and defend themselves against bullying</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advantage of some pupils’ vulnerabilities and limited capacity to understand social situations and social cues</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Mimicking a person’s disability</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Setting others up for ridicule</w:t>
            </w:r>
          </w:p>
        </w:tc>
      </w:tr>
    </w:tbl>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tbl>
      <w:tblPr>
        <w:tblStyle w:val="Table3"/>
        <w:tblW w:w="9242.0" w:type="dxa"/>
        <w:jc w:val="left"/>
        <w:tblInd w:w="-108.0" w:type="dxa"/>
        <w:tblLayout w:type="fixed"/>
        <w:tblLook w:val="0000"/>
      </w:tblPr>
      <w:tblGrid>
        <w:gridCol w:w="9242"/>
        <w:tblGridChange w:id="0">
          <w:tblGrid>
            <w:gridCol w:w="9242"/>
          </w:tblGrid>
        </w:tblGridChange>
      </w:tblGrid>
      <w:tr>
        <w:trPr>
          <w:cantSplit w:val="0"/>
          <w:trHeight w:val="143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spacing w:after="0" w:line="240" w:lineRule="auto"/>
              <w:rPr>
                <w:b w:val="1"/>
              </w:rPr>
            </w:pPr>
            <w:r w:rsidDel="00000000" w:rsidR="00000000" w:rsidRPr="00000000">
              <w:rPr>
                <w:rtl w:val="0"/>
              </w:rPr>
              <w:t xml:space="preserve">The Relevant Teachers in this school are:</w:t>
            </w:r>
            <w:r w:rsidDel="00000000" w:rsidR="00000000" w:rsidRPr="00000000">
              <w:rPr>
                <w:b w:val="1"/>
                <w:rtl w:val="0"/>
              </w:rPr>
              <w:t xml:space="preserve"> Mr Brendan McCarthy, Principal and Class Teacher, Ms Cliona Connelly, Deputy Principal and Class Teacher, Mr Mícheál O’Donovan, Special Education Teacher, Ms Fiona O’Donovan (Ms Keane), Class Teacher, Ms Ciara Deasy, Class Teacher, Ms Ellen O'Regan, Class Teacher. Our other shared SETs (Ms Laura Whooley, Mr Raymond Ruttle and Ms Fiona O'Regan) and Visiting Teachers may also be the relevant Teacher.</w:t>
            </w:r>
          </w:p>
          <w:p w:rsidR="00000000" w:rsidDel="00000000" w:rsidP="00000000" w:rsidRDefault="00000000" w:rsidRPr="00000000" w14:paraId="00000083">
            <w:pPr>
              <w:spacing w:after="0" w:line="240" w:lineRule="auto"/>
              <w:rPr/>
            </w:pPr>
            <w:r w:rsidDel="00000000" w:rsidR="00000000" w:rsidRPr="00000000">
              <w:rPr>
                <w:rtl w:val="0"/>
              </w:rPr>
            </w:r>
          </w:p>
        </w:tc>
      </w:tr>
    </w:tbl>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pBdr>
          <w:top w:color="000000" w:space="0" w:sz="4" w:val="single"/>
          <w:left w:color="000000" w:space="0" w:sz="4" w:val="single"/>
          <w:bottom w:color="000000" w:space="0" w:sz="4" w:val="single"/>
          <w:right w:color="000000" w:space="0" w:sz="4" w:val="single"/>
        </w:pBdr>
        <w:jc w:val="center"/>
        <w:rPr>
          <w:b w:val="1"/>
        </w:rPr>
      </w:pPr>
      <w:r w:rsidDel="00000000" w:rsidR="00000000" w:rsidRPr="00000000">
        <w:rPr>
          <w:b w:val="1"/>
          <w:rtl w:val="0"/>
        </w:rPr>
        <w:t xml:space="preserve">Education and Prevention Strategies</w:t>
      </w:r>
    </w:p>
    <w:tbl>
      <w:tblPr>
        <w:tblStyle w:val="Table4"/>
        <w:tblW w:w="9242.0" w:type="dxa"/>
        <w:jc w:val="left"/>
        <w:tblInd w:w="-108.0" w:type="dxa"/>
        <w:tblLayout w:type="fixed"/>
        <w:tblLook w:val="0000"/>
      </w:tblPr>
      <w:tblGrid>
        <w:gridCol w:w="9242"/>
        <w:tblGridChange w:id="0">
          <w:tblGrid>
            <w:gridCol w:w="9242"/>
          </w:tblGrid>
        </w:tblGridChange>
      </w:tblGrid>
      <w:tr>
        <w:trPr>
          <w:cantSplit w:val="0"/>
          <w:trHeight w:val="842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School-wide approach</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school-wide approach to the fostering of respect for all members of the school community. </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promotion of the value of diversity to address issues of prejudice and stereotyping, and highlight the unacceptability of bullying behaviour.</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fostering and enhancing of the self-esteem of all our pupils through both curricular and extracurricular activities. Pupils will be provided with opportunities to develop a positive sense of self-worth through formal and informal interactions.</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staff professional development on bullying to ensure that all staff develops an awareness of what bullying is, how it impacts on pupils’ lives and the need to respond to it-prevention and intervention. </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annual audit of professional development needs with a view to assessing  staff requirements  through internal staff knowledge/expertise and external sources</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development with specific focus on the training of the relevant teacher(s)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wide awareness raising and training on all aspects of bullying, to include pupils, parent(s)/guardian(s) and the wider school community.</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Involvement of the student council in contributing to a safe school environment e.g.  Buddy system, mentoring, Lunchtime Pals and other student support activities that can help to support pupils and encourage a culture of peer respect and support.</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Development and promotion of an Anti-Bullying code for the school-to be included in student journals and displayed publicly in classrooms and in common areas of the school.</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anti-bullying policy is discussed with pupils and all parent(s)/guardian(s)s are given a copy as part of the Code of Behaviour of the school (every year).</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implementation of regular (e.g. per year/per term/per month/per week) whole school awareness measures e.g. a dedicated notice board in the school and classrooms on the promotion of friendship, and bullying prevention; annual Friendship Week and parent(s)/guardian(s) seminars; annual or term or monthly student surveys; regular school or year group assemblies by principal and deputy principal.</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pupils know who to tell and how to tell, e.g.:</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approach to teacher at an appropriate time, for example after class. </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note up with homework. </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phone call to the school or to a trusted teacher in the school.</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Box</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a parent(s)/guardian(s) or friend to tell on your behalf.</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 a confidential questionnaire once a term to all pupils.</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398"/>
              </w:tabs>
              <w:spacing w:after="0" w:before="0" w:line="240" w:lineRule="auto"/>
              <w:ind w:left="2024" w:right="57"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bystanders understand the importance of telling if they witness or know that bullying is taking place.</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clear protocols to encourage parent(s)/guardian(s) to approach the school if they suspect that their child is being bullied. The protocol has been developed in consultation with parents.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Acceptable Use Policy in the school includes the necessary steps to ensure that the access to technology within the school is strictly monitored, as is the pupils’ use of mobile phones. Pupil’s mobile phones are not permitted in school or at school related activities. If in extreme circumstances whereby a parent requires to be able to contact a pupil the phone will be kept in the office until needed.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30"/>
              </w:tabs>
              <w:spacing w:after="0" w:before="0" w:line="240" w:lineRule="auto"/>
              <w:ind w:left="720" w:right="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spacing w:after="0" w:line="240" w:lineRule="auto"/>
              <w:rPr>
                <w:b w:val="1"/>
              </w:rPr>
            </w:pPr>
            <w:r w:rsidDel="00000000" w:rsidR="00000000" w:rsidRPr="00000000">
              <w:rPr>
                <w:rtl w:val="0"/>
              </w:rPr>
              <w:t xml:space="preserve">               </w:t>
            </w:r>
            <w:r w:rsidDel="00000000" w:rsidR="00000000" w:rsidRPr="00000000">
              <w:rPr>
                <w:b w:val="1"/>
                <w:rtl w:val="0"/>
              </w:rPr>
              <w:t xml:space="preserve">Implementation of curricula</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full implementation of the SPHE and CSPE curricula and the RSE and Stay Safe Programmes.</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Anti-bullying posters on display in school corridor.</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Continuous Professional Development for staff in delivering these programmes. </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wide delivery of lessons on bullying from evidence based programmes, e.g., Stay Safe Programme ,The Walk Tall Programme and ISPCC Shield Campaign.</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of the Garda SPHE Programmes at primary level. These lessons, delivered by Community Gardaí, cover issues around personal safety and cyber-bullying.</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specifically consider the additional needs of SEN pupils with regard to programme implementation and the development of skills and strategies to enable all pupils to respond appropriately. </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implement the advice in “Sexual Orientation advice for schools” (RSE Primary).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240" w:lineRule="auto"/>
              <w:rPr>
                <w:b w:val="1"/>
              </w:rPr>
            </w:pPr>
            <w:r w:rsidDel="00000000" w:rsidR="00000000" w:rsidRPr="00000000">
              <w:rPr>
                <w:b w:val="1"/>
                <w:rtl w:val="0"/>
              </w:rPr>
              <w:t xml:space="preserve">               Links to other policies</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policies, practices and activities that are particularly relevant to bullying, e.g. Code of Behaviour, Child Protections policy, Supervision of pupils, Acceptable Use policy, Attendance, Sporting activities.</w:t>
            </w:r>
          </w:p>
        </w:tc>
      </w:tr>
    </w:tbl>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t xml:space="preserve">The school’s procedures for investigation, follow-up and recording of bullying behaviour and the established intervention strategies used by the school for dealing with cases of bullying behaviour are as follows:</w:t>
      </w:r>
    </w:p>
    <w:p w:rsidR="00000000" w:rsidDel="00000000" w:rsidP="00000000" w:rsidRDefault="00000000" w:rsidRPr="00000000" w14:paraId="000000AE">
      <w:pPr>
        <w:pageBreakBefore w:val="1"/>
        <w:rPr/>
      </w:pPr>
      <w:r w:rsidDel="00000000" w:rsidR="00000000" w:rsidRPr="00000000">
        <w:rPr>
          <w:rtl w:val="0"/>
        </w:rPr>
      </w:r>
    </w:p>
    <w:tbl>
      <w:tblPr>
        <w:tblStyle w:val="Table5"/>
        <w:tblW w:w="9242.0" w:type="dxa"/>
        <w:jc w:val="left"/>
        <w:tblInd w:w="-108.0" w:type="dxa"/>
        <w:tblLayout w:type="fixed"/>
        <w:tblLook w:val="00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after="0" w:line="240" w:lineRule="auto"/>
              <w:jc w:val="center"/>
              <w:rPr>
                <w:b w:val="1"/>
                <w:u w:val="single"/>
              </w:rPr>
            </w:pPr>
            <w:r w:rsidDel="00000000" w:rsidR="00000000" w:rsidRPr="00000000">
              <w:rPr>
                <w:b w:val="1"/>
                <w:u w:val="single"/>
                <w:rtl w:val="0"/>
              </w:rPr>
              <w:t xml:space="preserve">Procedures for Investigating and Dealing with Bullying</w:t>
            </w:r>
          </w:p>
          <w:p w:rsidR="00000000" w:rsidDel="00000000" w:rsidP="00000000" w:rsidRDefault="00000000" w:rsidRPr="00000000" w14:paraId="000000B0">
            <w:pPr>
              <w:spacing w:after="0" w:line="240" w:lineRule="auto"/>
              <w:rPr>
                <w:b w:val="1"/>
                <w:u w:val="single"/>
              </w:rPr>
            </w:pP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b w:val="1"/>
                <w:rtl w:val="0"/>
              </w:rPr>
              <w:t xml:space="preserve">The primary aim in investigating and dealing with bullying is to </w:t>
            </w:r>
            <w:r w:rsidDel="00000000" w:rsidR="00000000" w:rsidRPr="00000000">
              <w:rPr>
                <w:b w:val="1"/>
                <w:u w:val="single"/>
                <w:rtl w:val="0"/>
              </w:rPr>
              <w:t xml:space="preserve">resolve</w:t>
            </w:r>
            <w:r w:rsidDel="00000000" w:rsidR="00000000" w:rsidRPr="00000000">
              <w:rPr>
                <w:b w:val="1"/>
                <w:rtl w:val="0"/>
              </w:rPr>
              <w:t xml:space="preserve"> any issues and to </w:t>
            </w:r>
            <w:r w:rsidDel="00000000" w:rsidR="00000000" w:rsidRPr="00000000">
              <w:rPr>
                <w:b w:val="1"/>
                <w:u w:val="single"/>
                <w:rtl w:val="0"/>
              </w:rPr>
              <w:t xml:space="preserve">restore</w:t>
            </w:r>
            <w:r w:rsidDel="00000000" w:rsidR="00000000" w:rsidRPr="00000000">
              <w:rPr>
                <w:b w:val="1"/>
                <w:rtl w:val="0"/>
              </w:rPr>
              <w:t xml:space="preserve">, as far as is practicable, the relationships of the parties involved (rather than to apportion blame);</w:t>
            </w:r>
            <w:r w:rsidDel="00000000" w:rsidR="00000000" w:rsidRPr="00000000">
              <w:rPr>
                <w:rtl w:val="0"/>
              </w:rPr>
            </w:r>
          </w:p>
          <w:p w:rsidR="00000000" w:rsidDel="00000000" w:rsidP="00000000" w:rsidRDefault="00000000" w:rsidRPr="00000000" w14:paraId="000000B2">
            <w:pPr>
              <w:spacing w:after="0" w:line="240" w:lineRule="auto"/>
              <w:rPr>
                <w:b w:val="1"/>
              </w:rPr>
            </w:pPr>
            <w:r w:rsidDel="00000000" w:rsidR="00000000" w:rsidRPr="00000000">
              <w:rPr>
                <w:b w:val="1"/>
                <w:rtl w:val="0"/>
              </w:rPr>
              <w:t xml:space="preserve"> Union Hall National School’s procedures will be consistent with the following approach. </w:t>
            </w:r>
          </w:p>
          <w:p w:rsidR="00000000" w:rsidDel="00000000" w:rsidP="00000000" w:rsidRDefault="00000000" w:rsidRPr="00000000" w14:paraId="000000B3">
            <w:pPr>
              <w:spacing w:after="0" w:line="240" w:lineRule="auto"/>
              <w:rPr/>
            </w:pPr>
            <w:r w:rsidDel="00000000" w:rsidR="00000000" w:rsidRPr="00000000">
              <w:rPr>
                <w:rtl w:val="0"/>
              </w:rPr>
              <w:t xml:space="preserve">Every effort will be made to ensure that all involved (including pupils, parent(s)/guardian(s)) understand this approach from the outset.</w:t>
            </w:r>
          </w:p>
          <w:p w:rsidR="00000000" w:rsidDel="00000000" w:rsidP="00000000" w:rsidRDefault="00000000" w:rsidRPr="00000000" w14:paraId="000000B4">
            <w:pPr>
              <w:spacing w:after="0" w:line="240" w:lineRule="auto"/>
              <w:rPr>
                <w:b w:val="1"/>
              </w:rPr>
            </w:pPr>
            <w:r w:rsidDel="00000000" w:rsidR="00000000" w:rsidRPr="00000000">
              <w:rPr>
                <w:rtl w:val="0"/>
              </w:rPr>
            </w:r>
          </w:p>
          <w:p w:rsidR="00000000" w:rsidDel="00000000" w:rsidP="00000000" w:rsidRDefault="00000000" w:rsidRPr="00000000" w14:paraId="000000B5">
            <w:pPr>
              <w:spacing w:after="0" w:line="240" w:lineRule="auto"/>
              <w:rPr>
                <w:b w:val="1"/>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b w:val="1"/>
                <w:u w:val="single"/>
                <w:rtl w:val="0"/>
              </w:rPr>
              <w:t xml:space="preserve">Reporting bullying behaviour</w:t>
            </w:r>
            <w:r w:rsidDel="00000000" w:rsidR="00000000" w:rsidRPr="00000000">
              <w:rPr>
                <w:rtl w:val="0"/>
              </w:rPr>
            </w:r>
          </w:p>
          <w:p w:rsidR="00000000" w:rsidDel="00000000" w:rsidP="00000000" w:rsidRDefault="00000000" w:rsidRPr="00000000" w14:paraId="000000B7">
            <w:pPr>
              <w:spacing w:after="0" w:line="240" w:lineRule="auto"/>
              <w:rPr>
                <w:u w:val="singl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pupil or parent(s)/guardian(s) may bring a bullying incident to any teacher in the school. </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reports, including anonymous reports of bullying, will be investigated and dealt with by the relevant teacher. </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and non-teaching staff such as secretaries, special needs assistants (SNAs) and cleaners must report any incidents of bullying behaviour witnessed by them, or mentioned to them, to the relevant teacher.</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b w:val="1"/>
                <w:u w:val="single"/>
              </w:rPr>
            </w:pPr>
            <w:r w:rsidDel="00000000" w:rsidR="00000000" w:rsidRPr="00000000">
              <w:rPr>
                <w:b w:val="1"/>
                <w:u w:val="single"/>
                <w:rtl w:val="0"/>
              </w:rPr>
              <w:t xml:space="preserve">Investigating and dealing with incidents: Style of approach </w:t>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investigating and dealing with bullying, the (relevant) teacher will exercise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his/her professional judgement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determine whether bullying has occurred and how best the situation might be resolved;</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and pupils are required to co-operate with any investigation and assist the school in resolving any issues and restoring, as far as is practicable, the relationships of the parties involved as quickly as possible;</w:t>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Teachers should take a calm, unemotional problem-solving approach.</w:t>
            </w:r>
          </w:p>
          <w:p w:rsidR="00000000" w:rsidDel="00000000" w:rsidP="00000000" w:rsidRDefault="00000000" w:rsidRPr="00000000" w14:paraId="000000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incidents should be investigated outside the classroom situation to ensure the privacy of all involved;</w:t>
            </w:r>
          </w:p>
          <w:p w:rsidR="00000000" w:rsidDel="00000000" w:rsidP="00000000" w:rsidRDefault="00000000" w:rsidRPr="00000000" w14:paraId="000000C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interviews should be conducted with sensitivity and with due regard to the rights of all pupils concerned. Pupils who are not directly involved can also provide very useful information in this way;</w:t>
            </w:r>
          </w:p>
          <w:p w:rsidR="00000000" w:rsidDel="00000000" w:rsidP="00000000" w:rsidRDefault="00000000" w:rsidRPr="00000000" w14:paraId="000000C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analysing incidents of bullying behaviour, the relevant teacher should seek answers to questions of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what, where, when, who and why.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should be done in a calm manner, setting an example in dealing effectively with a conflict in a non-aggressive manner;</w:t>
            </w:r>
          </w:p>
          <w:p w:rsidR="00000000" w:rsidDel="00000000" w:rsidP="00000000" w:rsidRDefault="00000000" w:rsidRPr="00000000" w14:paraId="000000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group is involved, each member should be interviewed individually at first. It may also be appropriate or helpful to ask those involved to write down their account of the incident(s). Thereafter, all those involved should be met as a group. At the group meeting, each member should be asked for his/her account of what happened to ensure that everyone in the group is clear about each other’s statements;</w:t>
            </w:r>
          </w:p>
          <w:p w:rsidR="00000000" w:rsidDel="00000000" w:rsidP="00000000" w:rsidRDefault="00000000" w:rsidRPr="00000000" w14:paraId="000000C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member of a group should be supported through the possible pressures that may face them from the other members of the group after the interview by the teacher;</w:t>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000000" w:rsidDel="00000000" w:rsidP="00000000" w:rsidRDefault="00000000" w:rsidRPr="00000000" w14:paraId="000000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must also be made clear to all involved (each set of pupils and parent(s)/guardian(s)) that in any situation where disciplinary sanctions are required, this is a private matter between the pupil being disciplined, his or her parent(s)/guardian(s) and the school.</w:t>
            </w:r>
          </w:p>
          <w:p w:rsidR="00000000" w:rsidDel="00000000" w:rsidP="00000000" w:rsidRDefault="00000000" w:rsidRPr="00000000" w14:paraId="000000C9">
            <w:pPr>
              <w:spacing w:after="0" w:line="240" w:lineRule="auto"/>
              <w:rPr/>
            </w:pPr>
            <w:r w:rsidDel="00000000" w:rsidR="00000000" w:rsidRPr="00000000">
              <w:rPr>
                <w:rtl w:val="0"/>
              </w:rPr>
            </w:r>
          </w:p>
          <w:p w:rsidR="00000000" w:rsidDel="00000000" w:rsidP="00000000" w:rsidRDefault="00000000" w:rsidRPr="00000000" w14:paraId="000000CA">
            <w:pPr>
              <w:spacing w:after="0" w:line="240" w:lineRule="auto"/>
              <w:rPr>
                <w:b w:val="1"/>
                <w:u w:val="single"/>
              </w:rPr>
            </w:pPr>
            <w:r w:rsidDel="00000000" w:rsidR="00000000" w:rsidRPr="00000000">
              <w:rPr>
                <w:b w:val="1"/>
                <w:u w:val="single"/>
                <w:rtl w:val="0"/>
              </w:rPr>
              <w:t xml:space="preserve">Follow-up and recording</w:t>
            </w:r>
          </w:p>
          <w:p w:rsidR="00000000" w:rsidDel="00000000" w:rsidP="00000000" w:rsidRDefault="00000000" w:rsidRPr="00000000" w14:paraId="000000CB">
            <w:pPr>
              <w:spacing w:after="0" w:line="240" w:lineRule="auto"/>
              <w:rPr>
                <w:b w:val="1"/>
                <w:u w:val="singl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determining whether a bullying case has been adequately and appropriately addressed the relevant teacher must, as part of his/her professional judgement, take the following factors into account:</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Whether the bullying behaviour has ceased;</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Whether any issues between the parties have been resolved as far as is practicable;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Whether the relationships between the parties have been restored as far as is practicable;</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feedback received from the parties involved, their parent(s)/guardian(s)s or the school Principal or Deputy Principal</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Follow-up meetings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parent(s)/guardian(s) is not satisfied that the school has dealt with a bullying case in accordance with these procedures, the parent(s)/guardian(s) must be referred, as appropriate, to the school’s complaints procedures.</w:t>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a parent(s)/guardian(s) has exhausted the school's complaints procedures and is still not satisfied, the school must advise the parent(s)/guardian(s) of their right to make a complaint to the Ombudsman for Children.</w:t>
            </w:r>
          </w:p>
          <w:p w:rsidR="00000000" w:rsidDel="00000000" w:rsidP="00000000" w:rsidRDefault="00000000" w:rsidRPr="00000000" w14:paraId="000000D4">
            <w:pPr>
              <w:spacing w:after="0" w:line="240" w:lineRule="auto"/>
              <w:rPr>
                <w:b w:val="1"/>
              </w:rPr>
            </w:pPr>
            <w:r w:rsidDel="00000000" w:rsidR="00000000" w:rsidRPr="00000000">
              <w:rPr>
                <w:rtl w:val="0"/>
              </w:rPr>
            </w:r>
          </w:p>
          <w:p w:rsidR="00000000" w:rsidDel="00000000" w:rsidP="00000000" w:rsidRDefault="00000000" w:rsidRPr="00000000" w14:paraId="000000D5">
            <w:pPr>
              <w:spacing w:after="0" w:line="240" w:lineRule="auto"/>
              <w:rPr>
                <w:b w:val="1"/>
                <w:u w:val="single"/>
              </w:rPr>
            </w:pPr>
            <w:r w:rsidDel="00000000" w:rsidR="00000000" w:rsidRPr="00000000">
              <w:rPr>
                <w:b w:val="1"/>
                <w:u w:val="single"/>
                <w:rtl w:val="0"/>
              </w:rPr>
              <w:t xml:space="preserve">Recording of bullying behaviour</w:t>
            </w:r>
          </w:p>
          <w:p w:rsidR="00000000" w:rsidDel="00000000" w:rsidP="00000000" w:rsidRDefault="00000000" w:rsidRPr="00000000" w14:paraId="000000D6">
            <w:pPr>
              <w:spacing w:after="0" w:line="240" w:lineRule="auto"/>
              <w:rPr/>
            </w:pPr>
            <w:r w:rsidDel="00000000" w:rsidR="00000000" w:rsidRPr="00000000">
              <w:rPr>
                <w:rtl w:val="0"/>
              </w:rPr>
              <w:t xml:space="preserve">It is imperative that all recording of bullying incidents must be done in an objective and factual manner.</w:t>
            </w:r>
          </w:p>
          <w:p w:rsidR="00000000" w:rsidDel="00000000" w:rsidP="00000000" w:rsidRDefault="00000000" w:rsidRPr="00000000" w14:paraId="000000D7">
            <w:pPr>
              <w:spacing w:after="0" w:line="240" w:lineRule="auto"/>
              <w:rPr/>
            </w:pPr>
            <w:r w:rsidDel="00000000" w:rsidR="00000000" w:rsidRPr="00000000">
              <w:rPr>
                <w:rtl w:val="0"/>
              </w:rPr>
            </w:r>
          </w:p>
          <w:p w:rsidR="00000000" w:rsidDel="00000000" w:rsidP="00000000" w:rsidRDefault="00000000" w:rsidRPr="00000000" w14:paraId="000000D8">
            <w:pPr>
              <w:spacing w:after="0" w:line="240" w:lineRule="auto"/>
              <w:rPr/>
            </w:pPr>
            <w:r w:rsidDel="00000000" w:rsidR="00000000" w:rsidRPr="00000000">
              <w:rPr>
                <w:rtl w:val="0"/>
              </w:rPr>
              <w:t xml:space="preserve">Union Hall National School’s procedures for noting and reporting bullying behaviour are as follows:</w:t>
            </w:r>
          </w:p>
          <w:p w:rsidR="00000000" w:rsidDel="00000000" w:rsidP="00000000" w:rsidRDefault="00000000" w:rsidRPr="00000000" w14:paraId="000000D9">
            <w:pPr>
              <w:spacing w:after="0" w:line="240" w:lineRule="auto"/>
              <w:rPr/>
            </w:pPr>
            <w:r w:rsidDel="00000000" w:rsidR="00000000" w:rsidRPr="00000000">
              <w:rPr>
                <w:rtl w:val="0"/>
              </w:rPr>
            </w:r>
          </w:p>
          <w:p w:rsidR="00000000" w:rsidDel="00000000" w:rsidP="00000000" w:rsidRDefault="00000000" w:rsidRPr="00000000" w14:paraId="000000DA">
            <w:pPr>
              <w:spacing w:after="0" w:line="240" w:lineRule="auto"/>
              <w:rPr>
                <w:b w:val="1"/>
                <w:sz w:val="23"/>
                <w:szCs w:val="23"/>
              </w:rPr>
            </w:pPr>
            <w:r w:rsidDel="00000000" w:rsidR="00000000" w:rsidRPr="00000000">
              <w:rPr>
                <w:b w:val="1"/>
                <w:sz w:val="23"/>
                <w:szCs w:val="23"/>
                <w:rtl w:val="0"/>
              </w:rPr>
              <w:t xml:space="preserve">       Informal - pre-determination that bullying has occurred</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All staff must keep a written record of any incidents witnessed by them or notified to them. Consideration needs to be given to where the records will be made e.g. incident book. All incidents must be reported to the relevant teacher</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relevant teacher must inform the principal of all incidents being investigated.</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spacing w:after="0" w:line="240" w:lineRule="auto"/>
              <w:rPr>
                <w:b w:val="1"/>
                <w:sz w:val="23"/>
                <w:szCs w:val="23"/>
              </w:rPr>
            </w:pPr>
            <w:r w:rsidDel="00000000" w:rsidR="00000000" w:rsidRPr="00000000">
              <w:rPr>
                <w:b w:val="1"/>
                <w:sz w:val="23"/>
                <w:szCs w:val="23"/>
                <w:rtl w:val="0"/>
              </w:rPr>
              <w:t xml:space="preserve">       Formal Stage 1 - determination that bullying has occurred</w:t>
            </w:r>
          </w:p>
          <w:p w:rsidR="00000000" w:rsidDel="00000000" w:rsidP="00000000" w:rsidRDefault="00000000" w:rsidRPr="00000000" w14:paraId="000000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school in consultation with the relevant teacher(s) should develop a protocol for the storage of all records retained by the relevant teacher.</w:t>
            </w:r>
          </w:p>
          <w:p w:rsidR="00000000" w:rsidDel="00000000" w:rsidP="00000000" w:rsidRDefault="00000000" w:rsidRPr="00000000" w14:paraId="000000E2">
            <w:pPr>
              <w:spacing w:after="0" w:line="240" w:lineRule="auto"/>
              <w:rPr>
                <w:sz w:val="23"/>
                <w:szCs w:val="23"/>
              </w:rPr>
            </w:pPr>
            <w:r w:rsidDel="00000000" w:rsidR="00000000" w:rsidRPr="00000000">
              <w:rPr>
                <w:rtl w:val="0"/>
              </w:rPr>
            </w:r>
          </w:p>
          <w:p w:rsidR="00000000" w:rsidDel="00000000" w:rsidP="00000000" w:rsidRDefault="00000000" w:rsidRPr="00000000" w14:paraId="000000E3">
            <w:pPr>
              <w:spacing w:after="0" w:line="240" w:lineRule="auto"/>
              <w:rPr>
                <w:b w:val="1"/>
                <w:sz w:val="23"/>
                <w:szCs w:val="23"/>
              </w:rPr>
            </w:pPr>
            <w:r w:rsidDel="00000000" w:rsidR="00000000" w:rsidRPr="00000000">
              <w:rPr>
                <w:b w:val="1"/>
                <w:sz w:val="23"/>
                <w:szCs w:val="23"/>
                <w:rtl w:val="0"/>
              </w:rPr>
              <w:t xml:space="preserve">         Formal Stage 2 - Appendix 3 (From DES Procedures)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relevant teacher must use the recording template at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Appendix 3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record the bullying behaviour in the following circumstances: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spacing w:after="164" w:line="240" w:lineRule="auto"/>
              <w:rPr/>
            </w:pPr>
            <w:r w:rsidDel="00000000" w:rsidR="00000000" w:rsidRPr="00000000">
              <w:rPr>
                <w:color w:val="000000"/>
                <w:sz w:val="23"/>
                <w:szCs w:val="23"/>
                <w:rtl w:val="0"/>
              </w:rPr>
              <w:t xml:space="preserve">a) in cases where he/she considers that the bullying behaviour has not been adequately and appropriately addressed within 20 school days after he/she has determined that bullying behaviour occurred; and </w:t>
            </w:r>
            <w:r w:rsidDel="00000000" w:rsidR="00000000" w:rsidRPr="00000000">
              <w:rPr>
                <w:rtl w:val="0"/>
              </w:rPr>
            </w:r>
          </w:p>
          <w:p w:rsidR="00000000" w:rsidDel="00000000" w:rsidP="00000000" w:rsidRDefault="00000000" w:rsidRPr="00000000" w14:paraId="000000E7">
            <w:pPr>
              <w:spacing w:after="0" w:line="240" w:lineRule="auto"/>
              <w:rPr/>
            </w:pPr>
            <w:r w:rsidDel="00000000" w:rsidR="00000000" w:rsidRPr="00000000">
              <w:rPr>
                <w:color w:val="000000"/>
                <w:sz w:val="23"/>
                <w:szCs w:val="23"/>
                <w:rtl w:val="0"/>
              </w:rPr>
              <w:t xml:space="preserve">b) Where the school has decided as part of its anti-bullying policy that in certain circumstances bullying behaviour must be recorded and reported immediately to the Principal or Deputy Principal as applicable. </w:t>
            </w:r>
            <w:r w:rsidDel="00000000" w:rsidR="00000000" w:rsidRPr="00000000">
              <w:rPr>
                <w:rtl w:val="0"/>
              </w:rPr>
            </w:r>
          </w:p>
          <w:p w:rsidR="00000000" w:rsidDel="00000000" w:rsidP="00000000" w:rsidRDefault="00000000" w:rsidRPr="00000000" w14:paraId="000000E8">
            <w:pPr>
              <w:spacing w:after="0" w:line="240" w:lineRule="auto"/>
              <w:rPr>
                <w:sz w:val="23"/>
                <w:szCs w:val="23"/>
              </w:rPr>
            </w:pPr>
            <w:r w:rsidDel="00000000" w:rsidR="00000000" w:rsidRPr="00000000">
              <w:rPr>
                <w:sz w:val="23"/>
                <w:szCs w:val="23"/>
                <w:rtl w:val="0"/>
              </w:rPr>
              <w:t xml:space="preserve">These behaviours will include:  Cyber-bulling, Intimidation, Malicious Gossip, Physical Aggression and Identity based bullying e.g. homophobic bullying, racist bullying, bullying based on a person’s membership of the Traveller community and bullying of those with disabilities or special educational needs.</w:t>
            </w:r>
          </w:p>
          <w:p w:rsidR="00000000" w:rsidDel="00000000" w:rsidP="00000000" w:rsidRDefault="00000000" w:rsidRPr="00000000" w14:paraId="000000E9">
            <w:pPr>
              <w:spacing w:after="0" w:line="240" w:lineRule="auto"/>
              <w:rPr>
                <w:color w:val="800000"/>
                <w:sz w:val="23"/>
                <w:szCs w:val="23"/>
              </w:rPr>
            </w:pPr>
            <w:r w:rsidDel="00000000" w:rsidR="00000000" w:rsidRPr="00000000">
              <w:rPr>
                <w:rtl w:val="0"/>
              </w:rPr>
            </w:r>
          </w:p>
          <w:p w:rsidR="00000000" w:rsidDel="00000000" w:rsidP="00000000" w:rsidRDefault="00000000" w:rsidRPr="00000000" w14:paraId="000000EA">
            <w:pPr>
              <w:spacing w:after="0" w:line="240" w:lineRule="auto"/>
              <w:rPr/>
            </w:pPr>
            <w:r w:rsidDel="00000000" w:rsidR="00000000" w:rsidRPr="00000000">
              <w:rPr>
                <w:rtl w:val="0"/>
              </w:rPr>
              <w:t xml:space="preserve">When the recording template is used, it must be retained by the relevant teacher in question and a copy maintained by the principal. Due consideration needs to be given to where these records are kept, who has access to them, and how long they will be retained. </w:t>
            </w:r>
          </w:p>
          <w:p w:rsidR="00000000" w:rsidDel="00000000" w:rsidP="00000000" w:rsidRDefault="00000000" w:rsidRPr="00000000" w14:paraId="000000EB">
            <w:pPr>
              <w:spacing w:after="0" w:line="240" w:lineRule="auto"/>
              <w:rPr>
                <w:color w:val="800000"/>
              </w:rPr>
            </w:pPr>
            <w:r w:rsidDel="00000000" w:rsidR="00000000" w:rsidRPr="00000000">
              <w:rPr>
                <w:rtl w:val="0"/>
              </w:rPr>
              <w:t xml:space="preserve">These records will be kept locked in a secure location and will be kept in the school indefinitely. </w:t>
            </w:r>
            <w:r w:rsidDel="00000000" w:rsidR="00000000" w:rsidRPr="00000000">
              <w:rPr>
                <w:rtl w:val="0"/>
              </w:rPr>
            </w:r>
          </w:p>
          <w:p w:rsidR="00000000" w:rsidDel="00000000" w:rsidP="00000000" w:rsidRDefault="00000000" w:rsidRPr="00000000" w14:paraId="000000EC">
            <w:pPr>
              <w:spacing w:after="0" w:line="240" w:lineRule="auto"/>
              <w:rPr>
                <w:b w:val="1"/>
              </w:rPr>
            </w:pPr>
            <w:r w:rsidDel="00000000" w:rsidR="00000000" w:rsidRPr="00000000">
              <w:rPr>
                <w:rtl w:val="0"/>
              </w:rPr>
            </w:r>
          </w:p>
          <w:p w:rsidR="00000000" w:rsidDel="00000000" w:rsidP="00000000" w:rsidRDefault="00000000" w:rsidRPr="00000000" w14:paraId="000000ED">
            <w:pPr>
              <w:spacing w:after="0" w:line="240" w:lineRule="auto"/>
              <w:rPr>
                <w:b w:val="1"/>
              </w:rPr>
            </w:pPr>
            <w:r w:rsidDel="00000000" w:rsidR="00000000" w:rsidRPr="00000000">
              <w:rPr>
                <w:b w:val="1"/>
                <w:rtl w:val="0"/>
              </w:rPr>
              <w:t xml:space="preserve">Established intervention strategies</w:t>
            </w:r>
          </w:p>
          <w:p w:rsidR="00000000" w:rsidDel="00000000" w:rsidP="00000000" w:rsidRDefault="00000000" w:rsidRPr="00000000" w14:paraId="000000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interviews with all pupils</w:t>
            </w:r>
          </w:p>
          <w:p w:rsidR="00000000" w:rsidDel="00000000" w:rsidP="00000000" w:rsidRDefault="00000000" w:rsidRPr="00000000" w14:paraId="000000E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Negotiating agreements between pupils and following these up by monitoring progress. This can be on an informal basis or implemented through a more structured mediation process</w:t>
            </w:r>
          </w:p>
          <w:p w:rsidR="00000000" w:rsidDel="00000000" w:rsidP="00000000" w:rsidRDefault="00000000" w:rsidRPr="00000000" w14:paraId="000000F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parent(s)/guardian(s) to support school interventions</w:t>
            </w:r>
          </w:p>
          <w:p w:rsidR="00000000" w:rsidDel="00000000" w:rsidP="00000000" w:rsidRDefault="00000000" w:rsidRPr="00000000" w14:paraId="000000F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Blame Approach</w:t>
            </w:r>
          </w:p>
          <w:p w:rsidR="00000000" w:rsidDel="00000000" w:rsidP="00000000" w:rsidRDefault="00000000" w:rsidRPr="00000000" w14:paraId="000000F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Circle Time</w:t>
            </w:r>
          </w:p>
          <w:p w:rsidR="00000000" w:rsidDel="00000000" w:rsidP="00000000" w:rsidRDefault="00000000" w:rsidRPr="00000000" w14:paraId="000000F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Restorative interviews </w:t>
            </w:r>
          </w:p>
          <w:p w:rsidR="00000000" w:rsidDel="00000000" w:rsidP="00000000" w:rsidRDefault="00000000" w:rsidRPr="00000000" w14:paraId="000000F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Restorative conferencing</w:t>
            </w:r>
          </w:p>
          <w:p w:rsidR="00000000" w:rsidDel="00000000" w:rsidP="00000000" w:rsidRDefault="00000000" w:rsidRPr="00000000" w14:paraId="000000F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sociogram questionnaires</w:t>
            </w:r>
          </w:p>
          <w:p w:rsidR="00000000" w:rsidDel="00000000" w:rsidP="00000000" w:rsidRDefault="00000000" w:rsidRPr="00000000" w14:paraId="000000F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Peer mediation where suitable training has been given</w:t>
            </w:r>
          </w:p>
          <w:p w:rsidR="00000000" w:rsidDel="00000000" w:rsidP="00000000" w:rsidRDefault="00000000" w:rsidRPr="00000000" w14:paraId="000000F7">
            <w:pPr>
              <w:spacing w:after="0" w:line="240" w:lineRule="auto"/>
              <w:rPr>
                <w:sz w:val="23"/>
                <w:szCs w:val="23"/>
              </w:rPr>
            </w:pPr>
            <w:r w:rsidDel="00000000" w:rsidR="00000000" w:rsidRPr="00000000">
              <w:rPr>
                <w:rtl w:val="0"/>
              </w:rPr>
            </w:r>
          </w:p>
          <w:p w:rsidR="00000000" w:rsidDel="00000000" w:rsidP="00000000" w:rsidRDefault="00000000" w:rsidRPr="00000000" w14:paraId="000000F8">
            <w:pPr>
              <w:spacing w:after="0" w:line="240" w:lineRule="auto"/>
              <w:rPr>
                <w:sz w:val="23"/>
                <w:szCs w:val="23"/>
              </w:rPr>
            </w:pPr>
            <w:r w:rsidDel="00000000" w:rsidR="00000000" w:rsidRPr="00000000">
              <w:rPr>
                <w:sz w:val="23"/>
                <w:szCs w:val="23"/>
                <w:rtl w:val="0"/>
              </w:rPr>
              <w:t xml:space="preserve">The Procedures mention the following intervention strategies and reference Ken Rigby;</w:t>
            </w:r>
          </w:p>
          <w:p w:rsidR="00000000" w:rsidDel="00000000" w:rsidP="00000000" w:rsidRDefault="00000000" w:rsidRPr="00000000" w14:paraId="000000F9">
            <w:pPr>
              <w:spacing w:after="0" w:line="240" w:lineRule="auto"/>
              <w:rPr/>
            </w:pPr>
            <w:hyperlink r:id="rId8">
              <w:r w:rsidDel="00000000" w:rsidR="00000000" w:rsidRPr="00000000">
                <w:rPr>
                  <w:color w:val="0000ff"/>
                  <w:sz w:val="23"/>
                  <w:szCs w:val="23"/>
                  <w:u w:val="single"/>
                  <w:rtl w:val="0"/>
                </w:rPr>
                <w:t xml:space="preserve">www.bullyingawarenessweek.org/pdf/BullyingPreventionStrategiesinSchools Ken Rigby.pdf</w:t>
              </w:r>
            </w:hyperlink>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traditional disciplinary approach</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Strengthening the victim</w:t>
            </w:r>
          </w:p>
          <w:p w:rsidR="00000000" w:rsidDel="00000000" w:rsidP="00000000" w:rsidRDefault="00000000" w:rsidRPr="00000000" w14:paraId="000000F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Mediation</w:t>
            </w:r>
          </w:p>
          <w:p w:rsidR="00000000" w:rsidDel="00000000" w:rsidP="00000000" w:rsidRDefault="00000000" w:rsidRPr="00000000" w14:paraId="000000F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Restorative Practice</w:t>
            </w:r>
          </w:p>
          <w:p w:rsidR="00000000" w:rsidDel="00000000" w:rsidP="00000000" w:rsidRDefault="00000000" w:rsidRPr="00000000" w14:paraId="000000F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Support Group Method</w:t>
            </w:r>
          </w:p>
          <w:p w:rsidR="00000000" w:rsidDel="00000000" w:rsidP="00000000" w:rsidRDefault="00000000" w:rsidRPr="00000000" w14:paraId="000000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95"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Method of Shared Concern</w:t>
            </w:r>
          </w:p>
          <w:p w:rsidR="00000000" w:rsidDel="00000000" w:rsidP="00000000" w:rsidRDefault="00000000" w:rsidRPr="00000000" w14:paraId="00000100">
            <w:pPr>
              <w:spacing w:after="0" w:line="240" w:lineRule="auto"/>
              <w:rPr>
                <w:b w:val="1"/>
              </w:rPr>
            </w:pPr>
            <w:r w:rsidDel="00000000" w:rsidR="00000000" w:rsidRPr="00000000">
              <w:rPr>
                <w:rtl w:val="0"/>
              </w:rPr>
            </w:r>
          </w:p>
          <w:p w:rsidR="00000000" w:rsidDel="00000000" w:rsidP="00000000" w:rsidRDefault="00000000" w:rsidRPr="00000000" w14:paraId="00000101">
            <w:pPr>
              <w:spacing w:after="0" w:line="240" w:lineRule="auto"/>
              <w:rPr>
                <w:b w:val="1"/>
              </w:rPr>
            </w:pPr>
            <w:r w:rsidDel="00000000" w:rsidR="00000000" w:rsidRPr="00000000">
              <w:rPr>
                <w:rtl w:val="0"/>
              </w:rPr>
            </w:r>
          </w:p>
          <w:p w:rsidR="00000000" w:rsidDel="00000000" w:rsidP="00000000" w:rsidRDefault="00000000" w:rsidRPr="00000000" w14:paraId="00000102">
            <w:pPr>
              <w:spacing w:after="0" w:line="240" w:lineRule="auto"/>
              <w:rPr>
                <w:b w:val="1"/>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r>
          </w:p>
        </w:tc>
      </w:tr>
    </w:tbl>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b w:val="1"/>
        </w:rPr>
      </w:pPr>
      <w:r w:rsidDel="00000000" w:rsidR="00000000" w:rsidRPr="00000000">
        <w:rPr>
          <w:rtl w:val="0"/>
        </w:rPr>
      </w:r>
    </w:p>
    <w:p w:rsidR="00000000" w:rsidDel="00000000" w:rsidP="00000000" w:rsidRDefault="00000000" w:rsidRPr="00000000" w14:paraId="00000109">
      <w:pPr>
        <w:spacing w:after="0" w:line="240" w:lineRule="auto"/>
        <w:rPr>
          <w:b w:val="1"/>
        </w:rPr>
      </w:pPr>
      <w:r w:rsidDel="00000000" w:rsidR="00000000" w:rsidRPr="00000000">
        <w:rPr>
          <w:b w:val="1"/>
          <w:rtl w:val="0"/>
        </w:rPr>
        <w:t xml:space="preserve">The school’s programme of support for working with pupils affected by bullying is as follows:</w:t>
      </w:r>
    </w:p>
    <w:p w:rsidR="00000000" w:rsidDel="00000000" w:rsidP="00000000" w:rsidRDefault="00000000" w:rsidRPr="00000000" w14:paraId="0000010A">
      <w:pPr>
        <w:spacing w:after="0" w:line="240" w:lineRule="auto"/>
        <w:rPr/>
      </w:pPr>
      <w:r w:rsidDel="00000000" w:rsidR="00000000" w:rsidRPr="00000000">
        <w:rPr>
          <w:rtl w:val="0"/>
        </w:rPr>
      </w:r>
    </w:p>
    <w:tbl>
      <w:tblPr>
        <w:tblStyle w:val="Table6"/>
        <w:tblW w:w="9242.0" w:type="dxa"/>
        <w:jc w:val="left"/>
        <w:tblInd w:w="-108.0" w:type="dxa"/>
        <w:tblLayout w:type="fixed"/>
        <w:tblLook w:val="00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rPr>
                <w:sz w:val="23"/>
                <w:szCs w:val="23"/>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in-school supports and opportunities will be provided for the pupils affected by bullying to participate in activities designed to raise their self-esteem, to develop friendships and social skills and build resilience e.g.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Buddy / Peer mentoring system </w:t>
            </w:r>
          </w:p>
          <w:p w:rsidR="00000000" w:rsidDel="00000000" w:rsidP="00000000" w:rsidRDefault="00000000" w:rsidRPr="00000000" w14:paraId="0000010F">
            <w:pPr>
              <w:spacing w:after="0" w:line="240" w:lineRule="auto"/>
              <w:ind w:left="440" w:firstLine="0"/>
              <w:rPr/>
            </w:pPr>
            <w:r w:rsidDel="00000000" w:rsidR="00000000" w:rsidRPr="00000000">
              <w:rPr>
                <w:rtl w:val="0"/>
              </w:rPr>
              <w:t xml:space="preserve">- Student Support Team</w:t>
            </w:r>
          </w:p>
          <w:p w:rsidR="00000000" w:rsidDel="00000000" w:rsidP="00000000" w:rsidRDefault="00000000" w:rsidRPr="00000000" w14:paraId="00000110">
            <w:pPr>
              <w:spacing w:after="0" w:line="240" w:lineRule="auto"/>
              <w:ind w:left="440" w:firstLine="0"/>
              <w:rPr/>
            </w:pPr>
            <w:r w:rsidDel="00000000" w:rsidR="00000000" w:rsidRPr="00000000">
              <w:rPr>
                <w:rtl w:val="0"/>
              </w:rPr>
              <w:t xml:space="preserve">- Group work such as circle time </w:t>
            </w:r>
          </w:p>
          <w:p w:rsidR="00000000" w:rsidDel="00000000" w:rsidP="00000000" w:rsidRDefault="00000000" w:rsidRPr="00000000" w14:paraId="00000111">
            <w:pPr>
              <w:spacing w:after="0" w:line="240" w:lineRule="auto"/>
              <w:ind w:left="45" w:firstLine="0"/>
              <w:rPr>
                <w:color w:val="000000"/>
                <w:sz w:val="23"/>
                <w:szCs w:val="23"/>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pupils require counselling of further supports the school will endeavour to liaise with the appropriate agencies to organise same. This may be for the pupil affected by bullying or involved in the bullying behaviour. </w:t>
            </w:r>
          </w:p>
          <w:p w:rsidR="00000000" w:rsidDel="00000000" w:rsidP="00000000" w:rsidRDefault="00000000" w:rsidRPr="00000000" w14:paraId="0000011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should understand that there are no innocent bystanders and that all incidents of bullying behaviour must be reported to a teacher.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spacing w:after="0" w:line="240" w:lineRule="auto"/>
              <w:rPr>
                <w:sz w:val="23"/>
                <w:szCs w:val="23"/>
              </w:rPr>
            </w:pPr>
            <w:r w:rsidDel="00000000" w:rsidR="00000000" w:rsidRPr="00000000">
              <w:rPr>
                <w:rtl w:val="0"/>
              </w:rPr>
            </w:r>
          </w:p>
        </w:tc>
      </w:tr>
    </w:tbl>
    <w:p w:rsidR="00000000" w:rsidDel="00000000" w:rsidP="00000000" w:rsidRDefault="00000000" w:rsidRPr="00000000" w14:paraId="00000115">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16">
      <w:pPr>
        <w:spacing w:after="0" w:line="240" w:lineRule="auto"/>
        <w:rPr>
          <w:b w:val="1"/>
        </w:rPr>
      </w:pPr>
      <w:r w:rsidDel="00000000" w:rsidR="00000000" w:rsidRPr="00000000">
        <w:rPr>
          <w:b w:val="1"/>
          <w:rtl w:val="0"/>
        </w:rPr>
        <w:t xml:space="preserve">Supervision and Monitoring of Pupils</w:t>
      </w:r>
    </w:p>
    <w:p w:rsidR="00000000" w:rsidDel="00000000" w:rsidP="00000000" w:rsidRDefault="00000000" w:rsidRPr="00000000" w14:paraId="00000117">
      <w:pPr>
        <w:spacing w:after="0" w:line="240" w:lineRule="auto"/>
        <w:rPr/>
      </w:pPr>
      <w:r w:rsidDel="00000000" w:rsidR="00000000" w:rsidRPr="00000000">
        <w:rPr>
          <w:rtl w:val="0"/>
        </w:rPr>
        <w:t xml:space="preserve">The Board of Management confirms that appropriate supervision and monitoring practices are in place to both prevent and deal with bullying behaviour and to facilitate early intervention where possible.</w:t>
      </w:r>
    </w:p>
    <w:p w:rsidR="00000000" w:rsidDel="00000000" w:rsidP="00000000" w:rsidRDefault="00000000" w:rsidRPr="00000000" w14:paraId="00000118">
      <w:pPr>
        <w:spacing w:after="0" w:line="240" w:lineRule="auto"/>
        <w:rPr/>
      </w:pPr>
      <w:r w:rsidDel="00000000" w:rsidR="00000000" w:rsidRPr="00000000">
        <w:rPr>
          <w:rtl w:val="0"/>
        </w:rPr>
      </w:r>
    </w:p>
    <w:tbl>
      <w:tblPr>
        <w:tblStyle w:val="Table7"/>
        <w:tblW w:w="9994.0" w:type="dxa"/>
        <w:jc w:val="left"/>
        <w:tblInd w:w="-308.0" w:type="dxa"/>
        <w:tblLayout w:type="fixed"/>
        <w:tblLook w:val="0000"/>
      </w:tblPr>
      <w:tblGrid>
        <w:gridCol w:w="9994"/>
        <w:tblGridChange w:id="0">
          <w:tblGrid>
            <w:gridCol w:w="9994"/>
          </w:tblGrid>
        </w:tblGridChange>
      </w:tblGrid>
      <w:tr>
        <w:trPr>
          <w:cantSplit w:val="0"/>
          <w:trHeight w:val="523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spacing w:after="0" w:line="240" w:lineRule="auto"/>
              <w:rPr>
                <w:b w:val="1"/>
              </w:rPr>
            </w:pPr>
            <w:r w:rsidDel="00000000" w:rsidR="00000000" w:rsidRPr="00000000">
              <w:rPr>
                <w:b w:val="1"/>
                <w:rtl w:val="0"/>
              </w:rPr>
              <w:t xml:space="preserve">The following applies to this section of the policy.</w:t>
            </w:r>
          </w:p>
          <w:p w:rsidR="00000000" w:rsidDel="00000000" w:rsidP="00000000" w:rsidRDefault="00000000" w:rsidRPr="00000000" w14:paraId="0000011A">
            <w:pPr>
              <w:numPr>
                <w:ilvl w:val="0"/>
                <w:numId w:val="2"/>
              </w:numPr>
              <w:spacing w:after="0" w:line="240" w:lineRule="auto"/>
              <w:ind w:left="720" w:hanging="360"/>
              <w:jc w:val="both"/>
              <w:rPr/>
            </w:pPr>
            <w:r w:rsidDel="00000000" w:rsidR="00000000" w:rsidRPr="00000000">
              <w:rPr>
                <w:rtl w:val="0"/>
              </w:rPr>
              <w:t xml:space="preserve">There are agreed appropriate monitoring and supervision practices in the school.</w:t>
            </w:r>
          </w:p>
          <w:p w:rsidR="00000000" w:rsidDel="00000000" w:rsidP="00000000" w:rsidRDefault="00000000" w:rsidRPr="00000000" w14:paraId="0000011B">
            <w:pPr>
              <w:numPr>
                <w:ilvl w:val="0"/>
                <w:numId w:val="2"/>
              </w:numPr>
              <w:spacing w:after="0" w:line="240" w:lineRule="auto"/>
              <w:ind w:left="720" w:hanging="360"/>
              <w:jc w:val="both"/>
              <w:rPr/>
            </w:pPr>
            <w:r w:rsidDel="00000000" w:rsidR="00000000" w:rsidRPr="00000000">
              <w:rPr>
                <w:rtl w:val="0"/>
              </w:rPr>
              <w:t xml:space="preserve">Bullying danger spots have been identified e.g. the play areas, the corridors, the toilets and the classroom.</w:t>
            </w:r>
          </w:p>
          <w:p w:rsidR="00000000" w:rsidDel="00000000" w:rsidP="00000000" w:rsidRDefault="00000000" w:rsidRPr="00000000" w14:paraId="0000011C">
            <w:pPr>
              <w:numPr>
                <w:ilvl w:val="0"/>
                <w:numId w:val="2"/>
              </w:numPr>
              <w:spacing w:after="0" w:line="240" w:lineRule="auto"/>
              <w:ind w:left="720" w:hanging="360"/>
              <w:jc w:val="both"/>
              <w:rPr/>
            </w:pPr>
            <w:r w:rsidDel="00000000" w:rsidR="00000000" w:rsidRPr="00000000">
              <w:rPr>
                <w:rtl w:val="0"/>
              </w:rPr>
              <w:t xml:space="preserve">Pupils have an input into the identification of these danger spots and can suggest other danger spots. </w:t>
            </w:r>
          </w:p>
          <w:p w:rsidR="00000000" w:rsidDel="00000000" w:rsidP="00000000" w:rsidRDefault="00000000" w:rsidRPr="00000000" w14:paraId="0000011D">
            <w:pPr>
              <w:numPr>
                <w:ilvl w:val="0"/>
                <w:numId w:val="2"/>
              </w:numPr>
              <w:spacing w:after="0" w:line="240" w:lineRule="auto"/>
              <w:ind w:left="720" w:hanging="360"/>
              <w:jc w:val="both"/>
              <w:rPr/>
            </w:pPr>
            <w:r w:rsidDel="00000000" w:rsidR="00000000" w:rsidRPr="00000000">
              <w:rPr>
                <w:rtl w:val="0"/>
              </w:rPr>
              <w:t xml:space="preserve">Student support/care structures (including SPHE, Guidance, RE, Learning Support teachers) support measures to counteract bullying behaviour.</w:t>
            </w:r>
          </w:p>
          <w:p w:rsidR="00000000" w:rsidDel="00000000" w:rsidP="00000000" w:rsidRDefault="00000000" w:rsidRPr="00000000" w14:paraId="0000011E">
            <w:pPr>
              <w:numPr>
                <w:ilvl w:val="0"/>
                <w:numId w:val="2"/>
              </w:numPr>
              <w:spacing w:after="0" w:line="240" w:lineRule="auto"/>
              <w:ind w:left="720" w:hanging="360"/>
              <w:jc w:val="both"/>
              <w:rPr/>
            </w:pPr>
            <w:r w:rsidDel="00000000" w:rsidR="00000000" w:rsidRPr="00000000">
              <w:rPr>
                <w:rtl w:val="0"/>
              </w:rPr>
              <w:t xml:space="preserve">Senior pupils are involved as a resource to assist in counteracting bullying. </w:t>
            </w:r>
          </w:p>
          <w:p w:rsidR="00000000" w:rsidDel="00000000" w:rsidP="00000000" w:rsidRDefault="00000000" w:rsidRPr="00000000" w14:paraId="0000011F">
            <w:pPr>
              <w:numPr>
                <w:ilvl w:val="0"/>
                <w:numId w:val="2"/>
              </w:numPr>
              <w:spacing w:after="0" w:line="240" w:lineRule="auto"/>
              <w:ind w:left="720" w:hanging="360"/>
              <w:jc w:val="both"/>
              <w:rPr/>
            </w:pPr>
            <w:r w:rsidDel="00000000" w:rsidR="00000000" w:rsidRPr="00000000">
              <w:rPr>
                <w:rtl w:val="0"/>
              </w:rPr>
              <w:t xml:space="preserve">In relation to Acceptable Use Policy in the school the following issues have been addressed:</w:t>
            </w:r>
          </w:p>
          <w:p w:rsidR="00000000" w:rsidDel="00000000" w:rsidP="00000000" w:rsidRDefault="00000000" w:rsidRPr="00000000" w14:paraId="00000120">
            <w:pPr>
              <w:numPr>
                <w:ilvl w:val="1"/>
                <w:numId w:val="2"/>
              </w:numPr>
              <w:spacing w:after="0" w:line="240" w:lineRule="auto"/>
              <w:ind w:left="1440" w:hanging="360"/>
              <w:jc w:val="both"/>
              <w:rPr/>
            </w:pPr>
            <w:r w:rsidDel="00000000" w:rsidR="00000000" w:rsidRPr="00000000">
              <w:rPr>
                <w:rtl w:val="0"/>
              </w:rPr>
              <w:t xml:space="preserve">All Internet sessions are supervised by a teacher.</w:t>
            </w:r>
          </w:p>
          <w:p w:rsidR="00000000" w:rsidDel="00000000" w:rsidP="00000000" w:rsidRDefault="00000000" w:rsidRPr="00000000" w14:paraId="00000121">
            <w:pPr>
              <w:numPr>
                <w:ilvl w:val="1"/>
                <w:numId w:val="2"/>
              </w:numPr>
              <w:spacing w:after="0" w:line="240" w:lineRule="auto"/>
              <w:ind w:left="1440" w:hanging="360"/>
              <w:jc w:val="both"/>
              <w:rPr/>
            </w:pPr>
            <w:r w:rsidDel="00000000" w:rsidR="00000000" w:rsidRPr="00000000">
              <w:rPr>
                <w:rtl w:val="0"/>
              </w:rPr>
              <w:t xml:space="preserve">The school regularly monitors pupils’ Internet usage.</w:t>
            </w:r>
          </w:p>
          <w:p w:rsidR="00000000" w:rsidDel="00000000" w:rsidP="00000000" w:rsidRDefault="00000000" w:rsidRPr="00000000" w14:paraId="00000122">
            <w:pPr>
              <w:numPr>
                <w:ilvl w:val="1"/>
                <w:numId w:val="2"/>
              </w:numPr>
              <w:spacing w:after="0" w:line="240" w:lineRule="auto"/>
              <w:ind w:left="1440" w:hanging="360"/>
              <w:jc w:val="both"/>
              <w:rPr/>
            </w:pPr>
            <w:r w:rsidDel="00000000" w:rsidR="00000000" w:rsidRPr="00000000">
              <w:rPr>
                <w:rtl w:val="0"/>
              </w:rPr>
              <w:t xml:space="preserve">The pupils have been instructed to use only approved class accounts for email purposes and to use these only under teacher supervision. The school rarely uses email communication in classes. </w:t>
            </w:r>
          </w:p>
          <w:p w:rsidR="00000000" w:rsidDel="00000000" w:rsidP="00000000" w:rsidRDefault="00000000" w:rsidRPr="00000000" w14:paraId="00000123">
            <w:pPr>
              <w:numPr>
                <w:ilvl w:val="1"/>
                <w:numId w:val="2"/>
              </w:numPr>
              <w:spacing w:after="0" w:line="240" w:lineRule="auto"/>
              <w:ind w:left="1440" w:hanging="360"/>
              <w:jc w:val="both"/>
              <w:rPr/>
            </w:pPr>
            <w:r w:rsidDel="00000000" w:rsidR="00000000" w:rsidRPr="00000000">
              <w:rPr>
                <w:rtl w:val="0"/>
              </w:rPr>
              <w:t xml:space="preserve">The pupils have been instructed not to access chat rooms, discussion forums and messaging or other electronic communication fora in school. </w:t>
            </w:r>
          </w:p>
          <w:p w:rsidR="00000000" w:rsidDel="00000000" w:rsidP="00000000" w:rsidRDefault="00000000" w:rsidRPr="00000000" w14:paraId="00000124">
            <w:pPr>
              <w:spacing w:after="0" w:line="240" w:lineRule="auto"/>
              <w:jc w:val="both"/>
              <w:rPr/>
            </w:pPr>
            <w:r w:rsidDel="00000000" w:rsidR="00000000" w:rsidRPr="00000000">
              <w:rPr>
                <w:rtl w:val="0"/>
              </w:rPr>
              <w:t xml:space="preserve">(Note that the Schools Broadband Programme has blocked all social networking sites on the basis that they waste time and take up too much of the bandwidth which is been provided for educational purposes only.)</w:t>
            </w:r>
          </w:p>
        </w:tc>
      </w:tr>
    </w:tbl>
    <w:p w:rsidR="00000000" w:rsidDel="00000000" w:rsidP="00000000" w:rsidRDefault="00000000" w:rsidRPr="00000000" w14:paraId="00000125">
      <w:pPr>
        <w:spacing w:after="0" w:line="240" w:lineRule="auto"/>
        <w:rPr/>
        <w:sectPr>
          <w:footerReference r:id="rId9"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126">
      <w:pPr>
        <w:pageBreakBefore w:val="1"/>
        <w:spacing w:after="0" w:line="240" w:lineRule="auto"/>
        <w:rPr>
          <w:b w:val="1"/>
        </w:rPr>
      </w:pPr>
      <w:r w:rsidDel="00000000" w:rsidR="00000000" w:rsidRPr="00000000">
        <w:rPr>
          <w:b w:val="1"/>
          <w:rtl w:val="0"/>
        </w:rPr>
        <w:t xml:space="preserve">Prevention of Harassment </w:t>
      </w:r>
    </w:p>
    <w:p w:rsidR="00000000" w:rsidDel="00000000" w:rsidP="00000000" w:rsidRDefault="00000000" w:rsidRPr="00000000" w14:paraId="00000127">
      <w:pPr>
        <w:spacing w:after="0" w:line="240" w:lineRule="auto"/>
        <w:rPr/>
      </w:pPr>
      <w:r w:rsidDel="00000000" w:rsidR="00000000" w:rsidRPr="00000000">
        <w:rPr>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128">
      <w:pPr>
        <w:spacing w:after="0" w:line="240" w:lineRule="auto"/>
        <w:rPr/>
      </w:pPr>
      <w:r w:rsidDel="00000000" w:rsidR="00000000" w:rsidRPr="00000000">
        <w:rPr>
          <w:rtl w:val="0"/>
        </w:rPr>
      </w:r>
    </w:p>
    <w:p w:rsidR="00000000" w:rsidDel="00000000" w:rsidP="00000000" w:rsidRDefault="00000000" w:rsidRPr="00000000" w14:paraId="00000129">
      <w:pPr>
        <w:spacing w:after="0" w:line="240" w:lineRule="auto"/>
        <w:rPr/>
      </w:pPr>
      <w:r w:rsidDel="00000000" w:rsidR="00000000" w:rsidRPr="00000000">
        <w:rPr>
          <w:rtl w:val="0"/>
        </w:rPr>
        <w:t xml:space="preserve">This policy was adopted by the Board of Management of Union Hall NS on </w:t>
      </w:r>
      <w:r w:rsidDel="00000000" w:rsidR="00000000" w:rsidRPr="00000000">
        <w:rPr>
          <w:b w:val="1"/>
          <w:color w:val="000000"/>
          <w:u w:val="single"/>
          <w:rtl w:val="0"/>
        </w:rPr>
        <w:t xml:space="preserve">22/02/2023</w:t>
      </w:r>
      <w:r w:rsidDel="00000000" w:rsidR="00000000" w:rsidRPr="00000000">
        <w:rPr>
          <w:rtl w:val="0"/>
        </w:rPr>
        <w:t xml:space="preserve">.</w:t>
      </w:r>
    </w:p>
    <w:p w:rsidR="00000000" w:rsidDel="00000000" w:rsidP="00000000" w:rsidRDefault="00000000" w:rsidRPr="00000000" w14:paraId="0000012A">
      <w:pPr>
        <w:spacing w:after="0" w:line="240" w:lineRule="auto"/>
        <w:rPr/>
      </w:pPr>
      <w:r w:rsidDel="00000000" w:rsidR="00000000" w:rsidRPr="00000000">
        <w:rPr>
          <w:rtl w:val="0"/>
        </w:rPr>
      </w:r>
    </w:p>
    <w:p w:rsidR="00000000" w:rsidDel="00000000" w:rsidP="00000000" w:rsidRDefault="00000000" w:rsidRPr="00000000" w14:paraId="0000012B">
      <w:pPr>
        <w:spacing w:after="0" w:line="240" w:lineRule="auto"/>
        <w:rPr/>
      </w:pPr>
      <w:r w:rsidDel="00000000" w:rsidR="00000000" w:rsidRPr="00000000">
        <w:rPr>
          <w:rtl w:val="0"/>
        </w:rPr>
        <w:t xml:space="preserve">This policy has been made available to school personnel, published on the school website and also is provided to the Parents’ Association. A copy of this policy will be made available to the Department and the patron if requested. </w:t>
      </w:r>
    </w:p>
    <w:p w:rsidR="00000000" w:rsidDel="00000000" w:rsidP="00000000" w:rsidRDefault="00000000" w:rsidRPr="00000000" w14:paraId="0000012C">
      <w:pPr>
        <w:spacing w:after="0" w:line="240" w:lineRule="auto"/>
        <w:rPr/>
      </w:pPr>
      <w:r w:rsidDel="00000000" w:rsidR="00000000" w:rsidRPr="00000000">
        <w:rPr>
          <w:rtl w:val="0"/>
        </w:rPr>
      </w:r>
    </w:p>
    <w:p w:rsidR="00000000" w:rsidDel="00000000" w:rsidP="00000000" w:rsidRDefault="00000000" w:rsidRPr="00000000" w14:paraId="0000012D">
      <w:pPr>
        <w:spacing w:after="0" w:line="240" w:lineRule="auto"/>
        <w:rPr/>
      </w:pPr>
      <w:r w:rsidDel="00000000" w:rsidR="00000000" w:rsidRPr="00000000">
        <w:rPr>
          <w:rtl w:val="0"/>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000000" w:rsidDel="00000000" w:rsidP="00000000" w:rsidRDefault="00000000" w:rsidRPr="00000000" w14:paraId="0000012E">
      <w:pPr>
        <w:spacing w:after="0" w:line="240" w:lineRule="auto"/>
        <w:jc w:val="center"/>
        <w:rPr>
          <w:sz w:val="32"/>
          <w:szCs w:val="32"/>
          <w:u w:val="single"/>
        </w:rPr>
      </w:pPr>
      <w:r w:rsidDel="00000000" w:rsidR="00000000" w:rsidRPr="00000000">
        <w:rPr>
          <w:rtl w:val="0"/>
        </w:rPr>
      </w:r>
    </w:p>
    <w:p w:rsidR="00000000" w:rsidDel="00000000" w:rsidP="00000000" w:rsidRDefault="00000000" w:rsidRPr="00000000" w14:paraId="0000012F">
      <w:pPr>
        <w:spacing w:after="0" w:line="240" w:lineRule="auto"/>
        <w:rPr/>
      </w:pPr>
      <w:r w:rsidDel="00000000" w:rsidR="00000000" w:rsidRPr="00000000">
        <w:rPr>
          <w:rtl w:val="0"/>
        </w:rPr>
      </w:r>
    </w:p>
    <w:p w:rsidR="00000000" w:rsidDel="00000000" w:rsidP="00000000" w:rsidRDefault="00000000" w:rsidRPr="00000000" w14:paraId="00000130">
      <w:pPr>
        <w:spacing w:after="0" w:line="240" w:lineRule="auto"/>
        <w:rPr/>
      </w:pPr>
      <w:r w:rsidDel="00000000" w:rsidR="00000000" w:rsidRPr="00000000">
        <w:rPr>
          <w:rtl w:val="0"/>
        </w:rPr>
      </w:r>
    </w:p>
    <w:p w:rsidR="00000000" w:rsidDel="00000000" w:rsidP="00000000" w:rsidRDefault="00000000" w:rsidRPr="00000000" w14:paraId="00000131">
      <w:pPr>
        <w:spacing w:after="0" w:line="240" w:lineRule="auto"/>
        <w:rPr/>
      </w:pPr>
      <w:r w:rsidDel="00000000" w:rsidR="00000000" w:rsidRPr="00000000">
        <w:rPr>
          <w:rtl w:val="0"/>
        </w:rPr>
        <w:t xml:space="preserve">Signed: ____________________________________        Signed: ___________________________ </w:t>
      </w:r>
    </w:p>
    <w:p w:rsidR="00000000" w:rsidDel="00000000" w:rsidP="00000000" w:rsidRDefault="00000000" w:rsidRPr="00000000" w14:paraId="00000132">
      <w:pPr>
        <w:spacing w:after="0" w:line="240" w:lineRule="auto"/>
        <w:rPr/>
      </w:pPr>
      <w:r w:rsidDel="00000000" w:rsidR="00000000" w:rsidRPr="00000000">
        <w:rPr>
          <w:rtl w:val="0"/>
        </w:rPr>
        <w:t xml:space="preserve">              (Chairperson of Board of Management)                                 (Principal) </w:t>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rtl w:val="0"/>
        </w:rPr>
        <w:t xml:space="preserve"> </w:t>
      </w:r>
    </w:p>
    <w:p w:rsidR="00000000" w:rsidDel="00000000" w:rsidP="00000000" w:rsidRDefault="00000000" w:rsidRPr="00000000" w14:paraId="00000135">
      <w:pPr>
        <w:spacing w:after="0" w:line="240" w:lineRule="auto"/>
        <w:rPr/>
      </w:pPr>
      <w:r w:rsidDel="00000000" w:rsidR="00000000" w:rsidRPr="00000000">
        <w:rPr>
          <w:rtl w:val="0"/>
        </w:rPr>
        <w:t xml:space="preserve">Date: ______________                                                              Date: __________________ </w:t>
      </w:r>
    </w:p>
    <w:p w:rsidR="00000000" w:rsidDel="00000000" w:rsidP="00000000" w:rsidRDefault="00000000" w:rsidRPr="00000000" w14:paraId="00000136">
      <w:pPr>
        <w:spacing w:after="0" w:line="240" w:lineRule="auto"/>
        <w:rPr/>
      </w:pPr>
      <w:r w:rsidDel="00000000" w:rsidR="00000000" w:rsidRPr="00000000">
        <w:rPr>
          <w:rtl w:val="0"/>
        </w:rPr>
        <w:t xml:space="preserve"> </w:t>
      </w:r>
    </w:p>
    <w:p w:rsidR="00000000" w:rsidDel="00000000" w:rsidP="00000000" w:rsidRDefault="00000000" w:rsidRPr="00000000" w14:paraId="00000137">
      <w:pPr>
        <w:spacing w:after="0" w:line="240" w:lineRule="auto"/>
        <w:rPr/>
      </w:pPr>
      <w:r w:rsidDel="00000000" w:rsidR="00000000" w:rsidRPr="00000000">
        <w:rPr>
          <w:rtl w:val="0"/>
        </w:rPr>
      </w:r>
    </w:p>
    <w:p w:rsidR="00000000" w:rsidDel="00000000" w:rsidP="00000000" w:rsidRDefault="00000000" w:rsidRPr="00000000" w14:paraId="00000138">
      <w:pPr>
        <w:spacing w:after="0" w:line="240" w:lineRule="auto"/>
        <w:rPr/>
      </w:pPr>
      <w:r w:rsidDel="00000000" w:rsidR="00000000" w:rsidRPr="00000000">
        <w:rPr>
          <w:rtl w:val="0"/>
        </w:rPr>
        <w:t xml:space="preserve">Date of next review: </w:t>
      </w:r>
      <w:r w:rsidDel="00000000" w:rsidR="00000000" w:rsidRPr="00000000">
        <w:rPr>
          <w:u w:val="single"/>
          <w:rtl w:val="0"/>
        </w:rPr>
        <w:t xml:space="preserve">January 2024</w:t>
      </w:r>
      <w:r w:rsidDel="00000000" w:rsidR="00000000" w:rsidRPr="00000000">
        <w:rPr>
          <w:rtl w:val="0"/>
        </w:rPr>
      </w:r>
    </w:p>
    <w:p w:rsidR="00000000" w:rsidDel="00000000" w:rsidP="00000000" w:rsidRDefault="00000000" w:rsidRPr="00000000" w14:paraId="00000139">
      <w:pPr>
        <w:spacing w:after="0" w:line="240" w:lineRule="auto"/>
        <w:rPr/>
      </w:pPr>
      <w:r w:rsidDel="00000000" w:rsidR="00000000" w:rsidRPr="00000000">
        <w:rPr>
          <w:rtl w:val="0"/>
        </w:rPr>
      </w:r>
    </w:p>
    <w:p w:rsidR="00000000" w:rsidDel="00000000" w:rsidP="00000000" w:rsidRDefault="00000000" w:rsidRPr="00000000" w14:paraId="0000013A">
      <w:pPr>
        <w:spacing w:after="0" w:line="240" w:lineRule="auto"/>
        <w:rPr/>
      </w:pPr>
      <w:r w:rsidDel="00000000" w:rsidR="00000000" w:rsidRPr="00000000">
        <w:rPr>
          <w:rtl w:val="0"/>
        </w:rPr>
      </w:r>
    </w:p>
    <w:p w:rsidR="00000000" w:rsidDel="00000000" w:rsidP="00000000" w:rsidRDefault="00000000" w:rsidRPr="00000000" w14:paraId="0000013B">
      <w:pPr>
        <w:spacing w:after="0" w:line="240" w:lineRule="auto"/>
        <w:rPr/>
      </w:pPr>
      <w:r w:rsidDel="00000000" w:rsidR="00000000" w:rsidRPr="00000000">
        <w:rPr>
          <w:rtl w:val="0"/>
        </w:rPr>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77" w:hanging="453"/>
      </w:pPr>
      <w:rPr>
        <w:rFonts w:ascii="Noto Sans Symbols" w:cs="Noto Sans Symbols" w:eastAsia="Noto Sans Symbols" w:hAnsi="Noto Sans Symbols"/>
        <w:color w:val="000000"/>
        <w:sz w:val="20"/>
        <w:szCs w:val="20"/>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o"/>
      <w:lvlJc w:val="left"/>
      <w:pPr>
        <w:ind w:left="2024" w:hanging="360"/>
      </w:pPr>
      <w:rPr>
        <w:rFonts w:ascii="Courier New" w:cs="Courier New" w:eastAsia="Courier New" w:hAnsi="Courier New"/>
      </w:rPr>
    </w:lvl>
    <w:lvl w:ilvl="1">
      <w:start w:val="1"/>
      <w:numFmt w:val="lowerLetter"/>
      <w:lvlText w:val="%2."/>
      <w:lvlJc w:val="left"/>
      <w:pPr>
        <w:ind w:left="2744" w:hanging="360"/>
      </w:pPr>
      <w:rPr/>
    </w:lvl>
    <w:lvl w:ilvl="2">
      <w:start w:val="1"/>
      <w:numFmt w:val="lowerRoman"/>
      <w:lvlText w:val="%3."/>
      <w:lvlJc w:val="right"/>
      <w:pPr>
        <w:ind w:left="3464" w:hanging="180"/>
      </w:pPr>
      <w:rPr/>
    </w:lvl>
    <w:lvl w:ilvl="3">
      <w:start w:val="1"/>
      <w:numFmt w:val="decimal"/>
      <w:lvlText w:val="%4."/>
      <w:lvlJc w:val="left"/>
      <w:pPr>
        <w:ind w:left="4184" w:hanging="360"/>
      </w:pPr>
      <w:rPr/>
    </w:lvl>
    <w:lvl w:ilvl="4">
      <w:start w:val="1"/>
      <w:numFmt w:val="lowerLetter"/>
      <w:lvlText w:val="%5."/>
      <w:lvlJc w:val="left"/>
      <w:pPr>
        <w:ind w:left="4904" w:hanging="360"/>
      </w:pPr>
      <w:rPr/>
    </w:lvl>
    <w:lvl w:ilvl="5">
      <w:start w:val="1"/>
      <w:numFmt w:val="lowerRoman"/>
      <w:lvlText w:val="%6."/>
      <w:lvlJc w:val="right"/>
      <w:pPr>
        <w:ind w:left="5624" w:hanging="180"/>
      </w:pPr>
      <w:rPr/>
    </w:lvl>
    <w:lvl w:ilvl="6">
      <w:start w:val="1"/>
      <w:numFmt w:val="decimal"/>
      <w:lvlText w:val="%7."/>
      <w:lvlJc w:val="left"/>
      <w:pPr>
        <w:ind w:left="6344" w:hanging="360"/>
      </w:pPr>
      <w:rPr/>
    </w:lvl>
    <w:lvl w:ilvl="7">
      <w:start w:val="1"/>
      <w:numFmt w:val="lowerLetter"/>
      <w:lvlText w:val="%8."/>
      <w:lvlJc w:val="left"/>
      <w:pPr>
        <w:ind w:left="7064" w:hanging="360"/>
      </w:pPr>
      <w:rPr/>
    </w:lvl>
    <w:lvl w:ilvl="8">
      <w:start w:val="1"/>
      <w:numFmt w:val="lowerRoman"/>
      <w:lvlText w:val="%9."/>
      <w:lvlJc w:val="right"/>
      <w:pPr>
        <w:ind w:left="7784" w:hanging="180"/>
      </w:pPr>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2">
    <w:lvl w:ilvl="0">
      <w:start w:val="0"/>
      <w:numFmt w:val="bullet"/>
      <w:lvlText w:val="●"/>
      <w:lvlJc w:val="left"/>
      <w:pPr>
        <w:ind w:left="750" w:hanging="360"/>
      </w:pPr>
      <w:rPr>
        <w:rFonts w:ascii="Noto Sans Symbols" w:cs="Noto Sans Symbols" w:eastAsia="Noto Sans Symbols" w:hAnsi="Noto Sans Symbols"/>
      </w:rPr>
    </w:lvl>
    <w:lvl w:ilvl="1">
      <w:start w:val="0"/>
      <w:numFmt w:val="bullet"/>
      <w:lvlText w:val="o"/>
      <w:lvlJc w:val="left"/>
      <w:pPr>
        <w:ind w:left="1470" w:hanging="360"/>
      </w:pPr>
      <w:rPr>
        <w:rFonts w:ascii="Courier New" w:cs="Courier New" w:eastAsia="Courier New" w:hAnsi="Courier New"/>
      </w:rPr>
    </w:lvl>
    <w:lvl w:ilvl="2">
      <w:start w:val="0"/>
      <w:numFmt w:val="bullet"/>
      <w:lvlText w:val="▪"/>
      <w:lvlJc w:val="left"/>
      <w:pPr>
        <w:ind w:left="2190" w:hanging="360"/>
      </w:pPr>
      <w:rPr>
        <w:rFonts w:ascii="Noto Sans Symbols" w:cs="Noto Sans Symbols" w:eastAsia="Noto Sans Symbols" w:hAnsi="Noto Sans Symbols"/>
      </w:rPr>
    </w:lvl>
    <w:lvl w:ilvl="3">
      <w:start w:val="0"/>
      <w:numFmt w:val="bullet"/>
      <w:lvlText w:val="●"/>
      <w:lvlJc w:val="left"/>
      <w:pPr>
        <w:ind w:left="2910" w:hanging="360"/>
      </w:pPr>
      <w:rPr>
        <w:rFonts w:ascii="Noto Sans Symbols" w:cs="Noto Sans Symbols" w:eastAsia="Noto Sans Symbols" w:hAnsi="Noto Sans Symbols"/>
      </w:rPr>
    </w:lvl>
    <w:lvl w:ilvl="4">
      <w:start w:val="0"/>
      <w:numFmt w:val="bullet"/>
      <w:lvlText w:val="o"/>
      <w:lvlJc w:val="left"/>
      <w:pPr>
        <w:ind w:left="3630" w:hanging="360"/>
      </w:pPr>
      <w:rPr>
        <w:rFonts w:ascii="Courier New" w:cs="Courier New" w:eastAsia="Courier New" w:hAnsi="Courier New"/>
      </w:rPr>
    </w:lvl>
    <w:lvl w:ilvl="5">
      <w:start w:val="0"/>
      <w:numFmt w:val="bullet"/>
      <w:lvlText w:val="▪"/>
      <w:lvlJc w:val="left"/>
      <w:pPr>
        <w:ind w:left="4350" w:hanging="360"/>
      </w:pPr>
      <w:rPr>
        <w:rFonts w:ascii="Noto Sans Symbols" w:cs="Noto Sans Symbols" w:eastAsia="Noto Sans Symbols" w:hAnsi="Noto Sans Symbols"/>
      </w:rPr>
    </w:lvl>
    <w:lvl w:ilvl="6">
      <w:start w:val="0"/>
      <w:numFmt w:val="bullet"/>
      <w:lvlText w:val="●"/>
      <w:lvlJc w:val="left"/>
      <w:pPr>
        <w:ind w:left="5070" w:hanging="360"/>
      </w:pPr>
      <w:rPr>
        <w:rFonts w:ascii="Noto Sans Symbols" w:cs="Noto Sans Symbols" w:eastAsia="Noto Sans Symbols" w:hAnsi="Noto Sans Symbols"/>
      </w:rPr>
    </w:lvl>
    <w:lvl w:ilvl="7">
      <w:start w:val="0"/>
      <w:numFmt w:val="bullet"/>
      <w:lvlText w:val="o"/>
      <w:lvlJc w:val="left"/>
      <w:pPr>
        <w:ind w:left="5790" w:hanging="360"/>
      </w:pPr>
      <w:rPr>
        <w:rFonts w:ascii="Courier New" w:cs="Courier New" w:eastAsia="Courier New" w:hAnsi="Courier New"/>
      </w:rPr>
    </w:lvl>
    <w:lvl w:ilvl="8">
      <w:start w:val="0"/>
      <w:numFmt w:val="bullet"/>
      <w:lvlText w:val="▪"/>
      <w:lvlJc w:val="left"/>
      <w:pPr>
        <w:ind w:left="6510" w:hanging="360"/>
      </w:pPr>
      <w:rPr>
        <w:rFonts w:ascii="Noto Sans Symbols" w:cs="Noto Sans Symbols" w:eastAsia="Noto Sans Symbols" w:hAnsi="Noto Sans Symbols"/>
      </w:rPr>
    </w:lvl>
  </w:abstractNum>
  <w:abstractNum w:abstractNumId="13">
    <w:lvl w:ilvl="0">
      <w:start w:val="0"/>
      <w:numFmt w:val="bullet"/>
      <w:lvlText w:val="●"/>
      <w:lvlJc w:val="left"/>
      <w:pPr>
        <w:ind w:left="750" w:hanging="360"/>
      </w:pPr>
      <w:rPr>
        <w:rFonts w:ascii="Noto Sans Symbols" w:cs="Noto Sans Symbols" w:eastAsia="Noto Sans Symbols" w:hAnsi="Noto Sans Symbols"/>
      </w:rPr>
    </w:lvl>
    <w:lvl w:ilvl="1">
      <w:start w:val="0"/>
      <w:numFmt w:val="bullet"/>
      <w:lvlText w:val="o"/>
      <w:lvlJc w:val="left"/>
      <w:pPr>
        <w:ind w:left="1470" w:hanging="360"/>
      </w:pPr>
      <w:rPr>
        <w:rFonts w:ascii="Courier New" w:cs="Courier New" w:eastAsia="Courier New" w:hAnsi="Courier New"/>
      </w:rPr>
    </w:lvl>
    <w:lvl w:ilvl="2">
      <w:start w:val="0"/>
      <w:numFmt w:val="bullet"/>
      <w:lvlText w:val="▪"/>
      <w:lvlJc w:val="left"/>
      <w:pPr>
        <w:ind w:left="2190" w:hanging="360"/>
      </w:pPr>
      <w:rPr>
        <w:rFonts w:ascii="Noto Sans Symbols" w:cs="Noto Sans Symbols" w:eastAsia="Noto Sans Symbols" w:hAnsi="Noto Sans Symbols"/>
      </w:rPr>
    </w:lvl>
    <w:lvl w:ilvl="3">
      <w:start w:val="0"/>
      <w:numFmt w:val="bullet"/>
      <w:lvlText w:val="●"/>
      <w:lvlJc w:val="left"/>
      <w:pPr>
        <w:ind w:left="2910" w:hanging="360"/>
      </w:pPr>
      <w:rPr>
        <w:rFonts w:ascii="Noto Sans Symbols" w:cs="Noto Sans Symbols" w:eastAsia="Noto Sans Symbols" w:hAnsi="Noto Sans Symbols"/>
      </w:rPr>
    </w:lvl>
    <w:lvl w:ilvl="4">
      <w:start w:val="0"/>
      <w:numFmt w:val="bullet"/>
      <w:lvlText w:val="o"/>
      <w:lvlJc w:val="left"/>
      <w:pPr>
        <w:ind w:left="3630" w:hanging="360"/>
      </w:pPr>
      <w:rPr>
        <w:rFonts w:ascii="Courier New" w:cs="Courier New" w:eastAsia="Courier New" w:hAnsi="Courier New"/>
      </w:rPr>
    </w:lvl>
    <w:lvl w:ilvl="5">
      <w:start w:val="0"/>
      <w:numFmt w:val="bullet"/>
      <w:lvlText w:val="▪"/>
      <w:lvlJc w:val="left"/>
      <w:pPr>
        <w:ind w:left="4350" w:hanging="360"/>
      </w:pPr>
      <w:rPr>
        <w:rFonts w:ascii="Noto Sans Symbols" w:cs="Noto Sans Symbols" w:eastAsia="Noto Sans Symbols" w:hAnsi="Noto Sans Symbols"/>
      </w:rPr>
    </w:lvl>
    <w:lvl w:ilvl="6">
      <w:start w:val="0"/>
      <w:numFmt w:val="bullet"/>
      <w:lvlText w:val="●"/>
      <w:lvlJc w:val="left"/>
      <w:pPr>
        <w:ind w:left="5070" w:hanging="360"/>
      </w:pPr>
      <w:rPr>
        <w:rFonts w:ascii="Noto Sans Symbols" w:cs="Noto Sans Symbols" w:eastAsia="Noto Sans Symbols" w:hAnsi="Noto Sans Symbols"/>
      </w:rPr>
    </w:lvl>
    <w:lvl w:ilvl="7">
      <w:start w:val="0"/>
      <w:numFmt w:val="bullet"/>
      <w:lvlText w:val="o"/>
      <w:lvlJc w:val="left"/>
      <w:pPr>
        <w:ind w:left="5790" w:hanging="360"/>
      </w:pPr>
      <w:rPr>
        <w:rFonts w:ascii="Courier New" w:cs="Courier New" w:eastAsia="Courier New" w:hAnsi="Courier New"/>
      </w:rPr>
    </w:lvl>
    <w:lvl w:ilvl="8">
      <w:start w:val="0"/>
      <w:numFmt w:val="bullet"/>
      <w:lvlText w:val="▪"/>
      <w:lvlJc w:val="left"/>
      <w:pPr>
        <w:ind w:left="6510" w:hanging="360"/>
      </w:pPr>
      <w:rPr>
        <w:rFonts w:ascii="Noto Sans Symbols" w:cs="Noto Sans Symbols" w:eastAsia="Noto Sans Symbols" w:hAnsi="Noto Sans Symbols"/>
      </w:rPr>
    </w:lvl>
  </w:abstractNum>
  <w:abstractNum w:abstractNumId="1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5">
    <w:lvl w:ilvl="0">
      <w:start w:val="0"/>
      <w:numFmt w:val="bullet"/>
      <w:lvlText w:val="●"/>
      <w:lvlJc w:val="left"/>
      <w:pPr>
        <w:ind w:left="1095" w:hanging="360"/>
      </w:pPr>
      <w:rPr>
        <w:rFonts w:ascii="Noto Sans Symbols" w:cs="Noto Sans Symbols" w:eastAsia="Noto Sans Symbols" w:hAnsi="Noto Sans Symbols"/>
      </w:rPr>
    </w:lvl>
    <w:lvl w:ilvl="1">
      <w:start w:val="0"/>
      <w:numFmt w:val="bullet"/>
      <w:lvlText w:val="o"/>
      <w:lvlJc w:val="left"/>
      <w:pPr>
        <w:ind w:left="1815" w:hanging="360"/>
      </w:pPr>
      <w:rPr>
        <w:rFonts w:ascii="Courier New" w:cs="Courier New" w:eastAsia="Courier New" w:hAnsi="Courier New"/>
      </w:rPr>
    </w:lvl>
    <w:lvl w:ilvl="2">
      <w:start w:val="0"/>
      <w:numFmt w:val="bullet"/>
      <w:lvlText w:val="▪"/>
      <w:lvlJc w:val="left"/>
      <w:pPr>
        <w:ind w:left="2535" w:hanging="360"/>
      </w:pPr>
      <w:rPr>
        <w:rFonts w:ascii="Noto Sans Symbols" w:cs="Noto Sans Symbols" w:eastAsia="Noto Sans Symbols" w:hAnsi="Noto Sans Symbols"/>
      </w:rPr>
    </w:lvl>
    <w:lvl w:ilvl="3">
      <w:start w:val="0"/>
      <w:numFmt w:val="bullet"/>
      <w:lvlText w:val="●"/>
      <w:lvlJc w:val="left"/>
      <w:pPr>
        <w:ind w:left="3255" w:hanging="360"/>
      </w:pPr>
      <w:rPr>
        <w:rFonts w:ascii="Noto Sans Symbols" w:cs="Noto Sans Symbols" w:eastAsia="Noto Sans Symbols" w:hAnsi="Noto Sans Symbols"/>
      </w:rPr>
    </w:lvl>
    <w:lvl w:ilvl="4">
      <w:start w:val="0"/>
      <w:numFmt w:val="bullet"/>
      <w:lvlText w:val="o"/>
      <w:lvlJc w:val="left"/>
      <w:pPr>
        <w:ind w:left="3975" w:hanging="360"/>
      </w:pPr>
      <w:rPr>
        <w:rFonts w:ascii="Courier New" w:cs="Courier New" w:eastAsia="Courier New" w:hAnsi="Courier New"/>
      </w:rPr>
    </w:lvl>
    <w:lvl w:ilvl="5">
      <w:start w:val="0"/>
      <w:numFmt w:val="bullet"/>
      <w:lvlText w:val="▪"/>
      <w:lvlJc w:val="left"/>
      <w:pPr>
        <w:ind w:left="4695" w:hanging="360"/>
      </w:pPr>
      <w:rPr>
        <w:rFonts w:ascii="Noto Sans Symbols" w:cs="Noto Sans Symbols" w:eastAsia="Noto Sans Symbols" w:hAnsi="Noto Sans Symbols"/>
      </w:rPr>
    </w:lvl>
    <w:lvl w:ilvl="6">
      <w:start w:val="0"/>
      <w:numFmt w:val="bullet"/>
      <w:lvlText w:val="●"/>
      <w:lvlJc w:val="left"/>
      <w:pPr>
        <w:ind w:left="5415" w:hanging="360"/>
      </w:pPr>
      <w:rPr>
        <w:rFonts w:ascii="Noto Sans Symbols" w:cs="Noto Sans Symbols" w:eastAsia="Noto Sans Symbols" w:hAnsi="Noto Sans Symbols"/>
      </w:rPr>
    </w:lvl>
    <w:lvl w:ilvl="7">
      <w:start w:val="0"/>
      <w:numFmt w:val="bullet"/>
      <w:lvlText w:val="o"/>
      <w:lvlJc w:val="left"/>
      <w:pPr>
        <w:ind w:left="6135" w:hanging="360"/>
      </w:pPr>
      <w:rPr>
        <w:rFonts w:ascii="Courier New" w:cs="Courier New" w:eastAsia="Courier New" w:hAnsi="Courier New"/>
      </w:rPr>
    </w:lvl>
    <w:lvl w:ilvl="8">
      <w:start w:val="0"/>
      <w:numFmt w:val="bullet"/>
      <w:lvlText w:val="▪"/>
      <w:lvlJc w:val="left"/>
      <w:pPr>
        <w:ind w:left="6855" w:hanging="360"/>
      </w:pPr>
      <w:rPr>
        <w:rFonts w:ascii="Noto Sans Symbols" w:cs="Noto Sans Symbols" w:eastAsia="Noto Sans Symbols" w:hAnsi="Noto Sans Symbols"/>
      </w:rPr>
    </w:lvl>
  </w:abstractNum>
  <w:abstractNum w:abstractNumId="16">
    <w:lvl w:ilvl="0">
      <w:start w:val="0"/>
      <w:numFmt w:val="bullet"/>
      <w:lvlText w:val="●"/>
      <w:lvlJc w:val="left"/>
      <w:pPr>
        <w:ind w:left="765" w:hanging="360"/>
      </w:pPr>
      <w:rPr>
        <w:rFonts w:ascii="Noto Sans Symbols" w:cs="Noto Sans Symbols" w:eastAsia="Noto Sans Symbols" w:hAnsi="Noto Sans Symbols"/>
      </w:rPr>
    </w:lvl>
    <w:lvl w:ilvl="1">
      <w:start w:val="0"/>
      <w:numFmt w:val="bullet"/>
      <w:lvlText w:val="o"/>
      <w:lvlJc w:val="left"/>
      <w:pPr>
        <w:ind w:left="1485" w:hanging="360"/>
      </w:pPr>
      <w:rPr>
        <w:rFonts w:ascii="Courier New" w:cs="Courier New" w:eastAsia="Courier New" w:hAnsi="Courier New"/>
      </w:rPr>
    </w:lvl>
    <w:lvl w:ilvl="2">
      <w:start w:val="0"/>
      <w:numFmt w:val="bullet"/>
      <w:lvlText w:val="▪"/>
      <w:lvlJc w:val="left"/>
      <w:pPr>
        <w:ind w:left="2205" w:hanging="360"/>
      </w:pPr>
      <w:rPr>
        <w:rFonts w:ascii="Noto Sans Symbols" w:cs="Noto Sans Symbols" w:eastAsia="Noto Sans Symbols" w:hAnsi="Noto Sans Symbols"/>
      </w:rPr>
    </w:lvl>
    <w:lvl w:ilvl="3">
      <w:start w:val="0"/>
      <w:numFmt w:val="bullet"/>
      <w:lvlText w:val="●"/>
      <w:lvlJc w:val="left"/>
      <w:pPr>
        <w:ind w:left="2925" w:hanging="360"/>
      </w:pPr>
      <w:rPr>
        <w:rFonts w:ascii="Noto Sans Symbols" w:cs="Noto Sans Symbols" w:eastAsia="Noto Sans Symbols" w:hAnsi="Noto Sans Symbols"/>
      </w:rPr>
    </w:lvl>
    <w:lvl w:ilvl="4">
      <w:start w:val="0"/>
      <w:numFmt w:val="bullet"/>
      <w:lvlText w:val="o"/>
      <w:lvlJc w:val="left"/>
      <w:pPr>
        <w:ind w:left="3645" w:hanging="360"/>
      </w:pPr>
      <w:rPr>
        <w:rFonts w:ascii="Courier New" w:cs="Courier New" w:eastAsia="Courier New" w:hAnsi="Courier New"/>
      </w:rPr>
    </w:lvl>
    <w:lvl w:ilvl="5">
      <w:start w:val="0"/>
      <w:numFmt w:val="bullet"/>
      <w:lvlText w:val="▪"/>
      <w:lvlJc w:val="left"/>
      <w:pPr>
        <w:ind w:left="4365" w:hanging="360"/>
      </w:pPr>
      <w:rPr>
        <w:rFonts w:ascii="Noto Sans Symbols" w:cs="Noto Sans Symbols" w:eastAsia="Noto Sans Symbols" w:hAnsi="Noto Sans Symbols"/>
      </w:rPr>
    </w:lvl>
    <w:lvl w:ilvl="6">
      <w:start w:val="0"/>
      <w:numFmt w:val="bullet"/>
      <w:lvlText w:val="●"/>
      <w:lvlJc w:val="left"/>
      <w:pPr>
        <w:ind w:left="5085" w:hanging="360"/>
      </w:pPr>
      <w:rPr>
        <w:rFonts w:ascii="Noto Sans Symbols" w:cs="Noto Sans Symbols" w:eastAsia="Noto Sans Symbols" w:hAnsi="Noto Sans Symbols"/>
      </w:rPr>
    </w:lvl>
    <w:lvl w:ilvl="7">
      <w:start w:val="0"/>
      <w:numFmt w:val="bullet"/>
      <w:lvlText w:val="o"/>
      <w:lvlJc w:val="left"/>
      <w:pPr>
        <w:ind w:left="5805" w:hanging="360"/>
      </w:pPr>
      <w:rPr>
        <w:rFonts w:ascii="Courier New" w:cs="Courier New" w:eastAsia="Courier New" w:hAnsi="Courier New"/>
      </w:rPr>
    </w:lvl>
    <w:lvl w:ilvl="8">
      <w:start w:val="0"/>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1278"/>
    <w:pPr>
      <w:suppressAutoHyphens w:val="1"/>
      <w:autoSpaceDN w:val="0"/>
      <w:spacing w:after="200" w:line="276" w:lineRule="auto"/>
      <w:textAlignment w:val="baseline"/>
    </w:pPr>
    <w:rPr>
      <w:lang w:eastAsia="en-US" w:val="en-GB"/>
    </w:rPr>
  </w:style>
  <w:style w:type="paragraph" w:styleId="Heading4">
    <w:name w:val="heading 4"/>
    <w:basedOn w:val="Normal"/>
    <w:next w:val="Normal"/>
    <w:link w:val="Heading4Char"/>
    <w:uiPriority w:val="99"/>
    <w:qFormat w:val="1"/>
    <w:rsid w:val="00D61278"/>
    <w:pPr>
      <w:keepNext w:val="1"/>
      <w:suppressAutoHyphens w:val="0"/>
      <w:spacing w:after="60" w:before="240" w:line="240" w:lineRule="auto"/>
      <w:textAlignment w:val="auto"/>
      <w:outlineLvl w:val="3"/>
    </w:pPr>
    <w:rPr>
      <w:rFonts w:ascii="Times New Roman" w:eastAsia="Times New Roman" w:hAnsi="Times New Roman"/>
      <w:b w:val="1"/>
      <w:bCs w:val="1"/>
      <w:sz w:val="28"/>
      <w:szCs w:val="28"/>
      <w:lang w:val="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9"/>
    <w:locked w:val="1"/>
    <w:rsid w:val="00D61278"/>
    <w:rPr>
      <w:rFonts w:ascii="Times New Roman" w:cs="Times New Roman" w:hAnsi="Times New Roman"/>
      <w:b w:val="1"/>
      <w:bCs w:val="1"/>
      <w:sz w:val="28"/>
      <w:szCs w:val="28"/>
      <w:lang w:val="en-US"/>
    </w:rPr>
  </w:style>
  <w:style w:type="paragraph" w:styleId="ListParagraph">
    <w:name w:val="List Paragraph"/>
    <w:basedOn w:val="Normal"/>
    <w:uiPriority w:val="99"/>
    <w:qFormat w:val="1"/>
    <w:rsid w:val="00D61278"/>
    <w:pPr>
      <w:ind w:left="720"/>
    </w:pPr>
  </w:style>
  <w:style w:type="paragraph" w:styleId="Header">
    <w:name w:val="header"/>
    <w:basedOn w:val="Normal"/>
    <w:link w:val="HeaderChar"/>
    <w:uiPriority w:val="99"/>
    <w:rsid w:val="00D61278"/>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D61278"/>
    <w:rPr>
      <w:rFonts w:cs="Times New Roman"/>
    </w:rPr>
  </w:style>
  <w:style w:type="paragraph" w:styleId="Footer">
    <w:name w:val="footer"/>
    <w:basedOn w:val="Normal"/>
    <w:link w:val="FooterChar"/>
    <w:uiPriority w:val="99"/>
    <w:rsid w:val="00D61278"/>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D61278"/>
    <w:rPr>
      <w:rFonts w:cs="Times New Roman"/>
    </w:rPr>
  </w:style>
  <w:style w:type="paragraph" w:styleId="Default" w:customStyle="1">
    <w:name w:val="Default"/>
    <w:uiPriority w:val="99"/>
    <w:rsid w:val="00D61278"/>
    <w:pPr>
      <w:autoSpaceDE w:val="0"/>
      <w:autoSpaceDN w:val="0"/>
    </w:pPr>
    <w:rPr>
      <w:rFonts w:ascii="Times New Roman" w:hAnsi="Times New Roman"/>
      <w:color w:val="000000"/>
      <w:sz w:val="24"/>
      <w:szCs w:val="24"/>
      <w:lang w:eastAsia="en-US"/>
    </w:rPr>
  </w:style>
  <w:style w:type="paragraph" w:styleId="BodyText">
    <w:name w:val="Body Text"/>
    <w:basedOn w:val="Normal"/>
    <w:link w:val="BodyTextChar"/>
    <w:uiPriority w:val="99"/>
    <w:rsid w:val="00D61278"/>
    <w:pPr>
      <w:suppressAutoHyphens w:val="0"/>
      <w:spacing w:after="120" w:line="240" w:lineRule="auto"/>
      <w:textAlignment w:val="auto"/>
    </w:pPr>
    <w:rPr>
      <w:rFonts w:ascii="Times New Roman" w:eastAsia="Times New Roman" w:hAnsi="Times New Roman"/>
      <w:sz w:val="24"/>
      <w:szCs w:val="24"/>
      <w:lang w:val="en-US"/>
    </w:rPr>
  </w:style>
  <w:style w:type="character" w:styleId="BodyTextChar" w:customStyle="1">
    <w:name w:val="Body Text Char"/>
    <w:basedOn w:val="DefaultParagraphFont"/>
    <w:link w:val="BodyText"/>
    <w:uiPriority w:val="99"/>
    <w:locked w:val="1"/>
    <w:rsid w:val="00D61278"/>
    <w:rPr>
      <w:rFonts w:ascii="Times New Roman" w:cs="Times New Roman" w:hAnsi="Times New Roman"/>
      <w:sz w:val="24"/>
      <w:szCs w:val="24"/>
      <w:lang w:val="en-US"/>
    </w:rPr>
  </w:style>
  <w:style w:type="paragraph" w:styleId="BalloonText">
    <w:name w:val="Balloon Text"/>
    <w:basedOn w:val="Normal"/>
    <w:link w:val="BalloonTextChar"/>
    <w:uiPriority w:val="99"/>
    <w:rsid w:val="00D612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locked w:val="1"/>
    <w:rsid w:val="00D61278"/>
    <w:rPr>
      <w:rFonts w:ascii="Tahoma" w:cs="Tahoma" w:hAnsi="Tahoma"/>
      <w:sz w:val="16"/>
      <w:szCs w:val="16"/>
    </w:rPr>
  </w:style>
  <w:style w:type="character" w:styleId="Hyperlink">
    <w:name w:val="Hyperlink"/>
    <w:basedOn w:val="DefaultParagraphFont"/>
    <w:uiPriority w:val="99"/>
    <w:rsid w:val="00D61278"/>
    <w:rPr>
      <w:rFonts w:cs="Times New Roman"/>
      <w:color w:val="0000ff"/>
      <w:u w:val="single"/>
    </w:rPr>
  </w:style>
  <w:style w:type="paragraph" w:styleId="FootnoteText">
    <w:name w:val="footnote text"/>
    <w:basedOn w:val="Normal"/>
    <w:link w:val="FootnoteTextChar"/>
    <w:uiPriority w:val="99"/>
    <w:rsid w:val="00D61278"/>
    <w:pPr>
      <w:spacing w:after="0" w:line="240" w:lineRule="auto"/>
    </w:pPr>
    <w:rPr>
      <w:sz w:val="20"/>
      <w:szCs w:val="20"/>
    </w:rPr>
  </w:style>
  <w:style w:type="character" w:styleId="FootnoteTextChar" w:customStyle="1">
    <w:name w:val="Footnote Text Char"/>
    <w:basedOn w:val="DefaultParagraphFont"/>
    <w:link w:val="FootnoteText"/>
    <w:uiPriority w:val="99"/>
    <w:locked w:val="1"/>
    <w:rsid w:val="00D61278"/>
    <w:rPr>
      <w:rFonts w:cs="Times New Roman"/>
      <w:sz w:val="20"/>
      <w:szCs w:val="20"/>
    </w:rPr>
  </w:style>
  <w:style w:type="character" w:styleId="FootnoteReference">
    <w:name w:val="footnote reference"/>
    <w:basedOn w:val="DefaultParagraphFont"/>
    <w:uiPriority w:val="99"/>
    <w:rsid w:val="00D61278"/>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bullyingawarenessweek.org/pdf/BullyingPreventionStrategiesinSchools%20Ken%20Rigby.pdf"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Va6kxJB/2/LwNo3oUIRnB67Ahg==">AMUW2mWQprDDvN7XbsQILwk/6185keGH6A72HM+ykuWcNDIzlpQeXUnGNk6y10U7vW7ocYzzeHc0sX4QrNJ93TTQ9Fx5RGo2MuJ/FaoRXpoGtzICQ8Rw57Q=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2022-02-07T11:21:00Z</dcterms:created>
  <dc:creator>Geraldine</dc:creator>
</cp:coreProperties>
</file>